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C5F" w:rsidRPr="000C0C5F" w:rsidRDefault="000C0C5F" w:rsidP="000C0C5F">
      <w:pPr>
        <w:pStyle w:val="ConsPlusTitle"/>
        <w:ind w:firstLine="540"/>
        <w:jc w:val="both"/>
        <w:outlineLvl w:val="0"/>
        <w:rPr>
          <w:rFonts w:ascii="Times New Roman" w:hAnsi="Times New Roman" w:cs="Times New Roman"/>
          <w:b w:val="0"/>
          <w:color w:val="000000" w:themeColor="text1"/>
          <w:sz w:val="28"/>
          <w:szCs w:val="28"/>
        </w:rPr>
      </w:pPr>
      <w:r w:rsidRPr="000C0C5F">
        <w:rPr>
          <w:rFonts w:ascii="Times New Roman" w:hAnsi="Times New Roman" w:cs="Times New Roman"/>
          <w:b w:val="0"/>
          <w:color w:val="000000" w:themeColor="text1"/>
          <w:sz w:val="28"/>
          <w:szCs w:val="28"/>
        </w:rPr>
        <w:t>Бюджетн</w:t>
      </w:r>
      <w:r w:rsidRPr="000C0C5F">
        <w:rPr>
          <w:rFonts w:ascii="Times New Roman" w:hAnsi="Times New Roman" w:cs="Times New Roman"/>
          <w:b w:val="0"/>
          <w:color w:val="000000" w:themeColor="text1"/>
          <w:sz w:val="28"/>
          <w:szCs w:val="28"/>
        </w:rPr>
        <w:t>ый</w:t>
      </w:r>
      <w:r w:rsidRPr="000C0C5F">
        <w:rPr>
          <w:rFonts w:ascii="Times New Roman" w:hAnsi="Times New Roman" w:cs="Times New Roman"/>
          <w:b w:val="0"/>
          <w:color w:val="000000" w:themeColor="text1"/>
          <w:sz w:val="28"/>
          <w:szCs w:val="28"/>
        </w:rPr>
        <w:t xml:space="preserve"> кодекс Российской Федерации</w:t>
      </w:r>
    </w:p>
    <w:p w:rsidR="000C0C5F" w:rsidRPr="000C0C5F" w:rsidRDefault="000C0C5F" w:rsidP="000C0C5F">
      <w:pPr>
        <w:pStyle w:val="ConsPlusTitle"/>
        <w:ind w:firstLine="540"/>
        <w:jc w:val="both"/>
        <w:outlineLvl w:val="0"/>
        <w:rPr>
          <w:rFonts w:ascii="Times New Roman" w:hAnsi="Times New Roman" w:cs="Times New Roman"/>
          <w:b w:val="0"/>
          <w:color w:val="000000" w:themeColor="text1"/>
          <w:sz w:val="28"/>
          <w:szCs w:val="28"/>
        </w:rPr>
      </w:pPr>
    </w:p>
    <w:p w:rsidR="00BA1EBE" w:rsidRPr="000C0C5F" w:rsidRDefault="00BA1EBE" w:rsidP="000C0C5F">
      <w:pPr>
        <w:pStyle w:val="ConsPlusTitle"/>
        <w:ind w:firstLine="540"/>
        <w:jc w:val="both"/>
        <w:outlineLvl w:val="0"/>
        <w:rPr>
          <w:rFonts w:ascii="Times New Roman" w:hAnsi="Times New Roman" w:cs="Times New Roman"/>
          <w:b w:val="0"/>
          <w:color w:val="000000" w:themeColor="text1"/>
          <w:sz w:val="28"/>
          <w:szCs w:val="28"/>
        </w:rPr>
      </w:pPr>
      <w:r w:rsidRPr="000C0C5F">
        <w:rPr>
          <w:rFonts w:ascii="Times New Roman" w:hAnsi="Times New Roman" w:cs="Times New Roman"/>
          <w:b w:val="0"/>
          <w:color w:val="000000" w:themeColor="text1"/>
          <w:sz w:val="28"/>
          <w:szCs w:val="28"/>
        </w:rPr>
        <w:t xml:space="preserve">Глава 24.4. КАЗНАЧЕЙСКОЕ СОПРОВОЖДЕНИЕ </w:t>
      </w:r>
    </w:p>
    <w:p w:rsidR="00BA1EBE" w:rsidRPr="000C0C5F" w:rsidRDefault="00BA1EBE" w:rsidP="000C0C5F">
      <w:pPr>
        <w:pStyle w:val="ConsPlusTitle"/>
        <w:ind w:firstLine="540"/>
        <w:jc w:val="both"/>
        <w:outlineLvl w:val="0"/>
        <w:rPr>
          <w:rFonts w:ascii="Times New Roman" w:hAnsi="Times New Roman" w:cs="Times New Roman"/>
          <w:b w:val="0"/>
          <w:color w:val="000000" w:themeColor="text1"/>
          <w:sz w:val="28"/>
          <w:szCs w:val="28"/>
        </w:rPr>
      </w:pPr>
      <w:r w:rsidRPr="000C0C5F">
        <w:rPr>
          <w:rFonts w:ascii="Times New Roman" w:hAnsi="Times New Roman" w:cs="Times New Roman"/>
          <w:b w:val="0"/>
          <w:color w:val="000000" w:themeColor="text1"/>
          <w:sz w:val="28"/>
          <w:szCs w:val="28"/>
        </w:rPr>
        <w:t xml:space="preserve">(введена Федеральным </w:t>
      </w:r>
      <w:hyperlink r:id="rId6" w:history="1">
        <w:r w:rsidRPr="000C0C5F">
          <w:rPr>
            <w:rFonts w:ascii="Times New Roman" w:hAnsi="Times New Roman" w:cs="Times New Roman"/>
            <w:b w:val="0"/>
            <w:color w:val="000000" w:themeColor="text1"/>
            <w:sz w:val="28"/>
            <w:szCs w:val="28"/>
          </w:rPr>
          <w:t>законом</w:t>
        </w:r>
      </w:hyperlink>
      <w:r w:rsidRPr="000C0C5F">
        <w:rPr>
          <w:rFonts w:ascii="Times New Roman" w:hAnsi="Times New Roman" w:cs="Times New Roman"/>
          <w:b w:val="0"/>
          <w:color w:val="000000" w:themeColor="text1"/>
          <w:sz w:val="28"/>
          <w:szCs w:val="28"/>
        </w:rPr>
        <w:t xml:space="preserve"> от 01.07.2021 № 244-ФЗ)</w:t>
      </w:r>
    </w:p>
    <w:p w:rsidR="000C0C5F" w:rsidRDefault="000C0C5F" w:rsidP="000C0C5F">
      <w:pPr>
        <w:autoSpaceDE w:val="0"/>
        <w:autoSpaceDN w:val="0"/>
        <w:adjustRightInd w:val="0"/>
        <w:spacing w:after="0" w:line="240" w:lineRule="auto"/>
        <w:ind w:firstLine="540"/>
        <w:jc w:val="both"/>
        <w:outlineLvl w:val="0"/>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outlineLvl w:val="0"/>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Статья 242.23. Основы казначейского сопровождения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(введена Федеральным </w:t>
      </w:r>
      <w:hyperlink r:id="rId7"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01.07.2021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244-ФЗ)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0C0C5F" w:rsidRPr="000C0C5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c>
          <w:tcPr>
            <w:tcW w:w="0" w:type="auto"/>
            <w:shd w:val="clear" w:color="auto" w:fill="F4F3F8"/>
            <w:tcMar>
              <w:top w:w="113" w:type="dxa"/>
              <w:left w:w="0" w:type="dxa"/>
              <w:bottom w:w="113"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Консультант</w:t>
            </w:r>
            <w:r>
              <w:rPr>
                <w:rFonts w:ascii="Times New Roman" w:hAnsi="Times New Roman" w:cs="Times New Roman"/>
                <w:bCs/>
                <w:color w:val="000000" w:themeColor="text1"/>
                <w:sz w:val="28"/>
                <w:szCs w:val="28"/>
                <w:lang w:val="en-US"/>
              </w:rPr>
              <w:t xml:space="preserve"> </w:t>
            </w:r>
            <w:r w:rsidRPr="000C0C5F">
              <w:rPr>
                <w:rFonts w:ascii="Times New Roman" w:hAnsi="Times New Roman" w:cs="Times New Roman"/>
                <w:bCs/>
                <w:color w:val="000000" w:themeColor="text1"/>
                <w:sz w:val="28"/>
                <w:szCs w:val="28"/>
              </w:rPr>
              <w:t>Плюс: примечание.</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2025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29.10.2024 </w:t>
            </w:r>
            <w:hyperlink r:id="rId8"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367-ФЗ</w:t>
              </w:r>
            </w:hyperlink>
            <w:r w:rsidRPr="000C0C5F">
              <w:rPr>
                <w:rFonts w:ascii="Times New Roman" w:hAnsi="Times New Roman" w:cs="Times New Roman"/>
                <w:bCs/>
                <w:color w:val="000000" w:themeColor="text1"/>
                <w:sz w:val="28"/>
                <w:szCs w:val="28"/>
              </w:rPr>
              <w:t>).</w:t>
            </w: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r>
    </w:tbl>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0" w:name="Par6"/>
      <w:bookmarkEnd w:id="0"/>
      <w:r w:rsidRPr="000C0C5F">
        <w:rPr>
          <w:rFonts w:ascii="Times New Roman" w:hAnsi="Times New Roman" w:cs="Times New Roman"/>
          <w:bCs/>
          <w:color w:val="000000" w:themeColor="text1"/>
          <w:sz w:val="28"/>
          <w:szCs w:val="28"/>
        </w:rPr>
        <w:t xml:space="preserve">1. Казначейскому сопровождению подлежат средства, определенные в соответствии со </w:t>
      </w:r>
      <w:hyperlink w:anchor="Par64" w:history="1">
        <w:r w:rsidRPr="000C0C5F">
          <w:rPr>
            <w:rFonts w:ascii="Times New Roman" w:hAnsi="Times New Roman" w:cs="Times New Roman"/>
            <w:bCs/>
            <w:color w:val="000000" w:themeColor="text1"/>
            <w:sz w:val="28"/>
            <w:szCs w:val="28"/>
          </w:rPr>
          <w:t>статьей 242.25</w:t>
        </w:r>
      </w:hyperlink>
      <w:r w:rsidRPr="000C0C5F">
        <w:rPr>
          <w:rFonts w:ascii="Times New Roman" w:hAnsi="Times New Roman" w:cs="Times New Roman"/>
          <w:bCs/>
          <w:color w:val="000000" w:themeColor="text1"/>
          <w:sz w:val="28"/>
          <w:szCs w:val="28"/>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1" w:name="Par7"/>
      <w:bookmarkEnd w:id="1"/>
      <w:r w:rsidRPr="000C0C5F">
        <w:rPr>
          <w:rFonts w:ascii="Times New Roman" w:hAnsi="Times New Roman" w:cs="Times New Roman"/>
          <w:bCs/>
          <w:color w:val="000000" w:themeColor="text1"/>
          <w:sz w:val="28"/>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2" w:name="Par8"/>
      <w:bookmarkEnd w:id="2"/>
      <w:r w:rsidRPr="000C0C5F">
        <w:rPr>
          <w:rFonts w:ascii="Times New Roman" w:hAnsi="Times New Roman" w:cs="Times New Roman"/>
          <w:bCs/>
          <w:color w:val="000000" w:themeColor="text1"/>
          <w:sz w:val="28"/>
          <w:szCs w:val="28"/>
        </w:rPr>
        <w:t xml:space="preserve">2) договорам (соглашениям) о предоставлении субсидий, договорам о предоставлении бюджетных инвестиций в соответствии со </w:t>
      </w:r>
      <w:hyperlink r:id="rId9" w:history="1">
        <w:r w:rsidRPr="000C0C5F">
          <w:rPr>
            <w:rFonts w:ascii="Times New Roman" w:hAnsi="Times New Roman" w:cs="Times New Roman"/>
            <w:bCs/>
            <w:color w:val="000000" w:themeColor="text1"/>
            <w:sz w:val="28"/>
            <w:szCs w:val="28"/>
          </w:rPr>
          <w:t>статьей 80</w:t>
        </w:r>
      </w:hyperlink>
      <w:r w:rsidRPr="000C0C5F">
        <w:rPr>
          <w:rFonts w:ascii="Times New Roman" w:hAnsi="Times New Roman" w:cs="Times New Roman"/>
          <w:bCs/>
          <w:color w:val="000000" w:themeColor="text1"/>
          <w:sz w:val="28"/>
          <w:szCs w:val="28"/>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ar7" w:history="1">
        <w:r w:rsidRPr="000C0C5F">
          <w:rPr>
            <w:rFonts w:ascii="Times New Roman" w:hAnsi="Times New Roman" w:cs="Times New Roman"/>
            <w:bCs/>
            <w:color w:val="000000" w:themeColor="text1"/>
            <w:sz w:val="28"/>
            <w:szCs w:val="28"/>
          </w:rPr>
          <w:t>подпунктах 1</w:t>
        </w:r>
      </w:hyperlink>
      <w:r w:rsidRPr="000C0C5F">
        <w:rPr>
          <w:rFonts w:ascii="Times New Roman" w:hAnsi="Times New Roman" w:cs="Times New Roman"/>
          <w:bCs/>
          <w:color w:val="000000" w:themeColor="text1"/>
          <w:sz w:val="28"/>
          <w:szCs w:val="28"/>
        </w:rPr>
        <w:t xml:space="preserve"> и </w:t>
      </w:r>
      <w:hyperlink w:anchor="Par8" w:history="1">
        <w:r w:rsidRPr="000C0C5F">
          <w:rPr>
            <w:rFonts w:ascii="Times New Roman" w:hAnsi="Times New Roman" w:cs="Times New Roman"/>
            <w:bCs/>
            <w:color w:val="000000" w:themeColor="text1"/>
            <w:sz w:val="28"/>
            <w:szCs w:val="28"/>
          </w:rPr>
          <w:t>2</w:t>
        </w:r>
      </w:hyperlink>
      <w:r w:rsidRPr="000C0C5F">
        <w:rPr>
          <w:rFonts w:ascii="Times New Roman" w:hAnsi="Times New Roman" w:cs="Times New Roman"/>
          <w:bCs/>
          <w:color w:val="000000" w:themeColor="text1"/>
          <w:sz w:val="28"/>
          <w:szCs w:val="28"/>
        </w:rPr>
        <w:t xml:space="preserve"> настоящего пункта (далее в настоящей главе - контракты (договоры).</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2. Государственные контракты, договоры (соглашения), контракты (договоры), указанные в </w:t>
      </w:r>
      <w:hyperlink w:anchor="Par6" w:history="1">
        <w:r w:rsidRPr="000C0C5F">
          <w:rPr>
            <w:rFonts w:ascii="Times New Roman" w:hAnsi="Times New Roman" w:cs="Times New Roman"/>
            <w:bCs/>
            <w:color w:val="000000" w:themeColor="text1"/>
            <w:sz w:val="28"/>
            <w:szCs w:val="28"/>
          </w:rPr>
          <w:t>пункте 1</w:t>
        </w:r>
      </w:hyperlink>
      <w:r w:rsidRPr="000C0C5F">
        <w:rPr>
          <w:rFonts w:ascii="Times New Roman" w:hAnsi="Times New Roman" w:cs="Times New Roman"/>
          <w:bCs/>
          <w:color w:val="000000" w:themeColor="text1"/>
          <w:sz w:val="28"/>
          <w:szCs w:val="28"/>
        </w:rPr>
        <w:t xml:space="preserve"> настоящей статьи, должны содержать в том числе положения:</w:t>
      </w:r>
    </w:p>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0C0C5F" w:rsidRPr="000C0C5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Консультант</w:t>
            </w:r>
            <w:r>
              <w:rPr>
                <w:rFonts w:ascii="Times New Roman" w:hAnsi="Times New Roman" w:cs="Times New Roman"/>
                <w:bCs/>
                <w:color w:val="000000" w:themeColor="text1"/>
                <w:sz w:val="28"/>
                <w:szCs w:val="28"/>
                <w:lang w:val="en-US"/>
              </w:rPr>
              <w:t xml:space="preserve"> </w:t>
            </w:r>
            <w:r w:rsidRPr="000C0C5F">
              <w:rPr>
                <w:rFonts w:ascii="Times New Roman" w:hAnsi="Times New Roman" w:cs="Times New Roman"/>
                <w:bCs/>
                <w:color w:val="000000" w:themeColor="text1"/>
                <w:sz w:val="28"/>
                <w:szCs w:val="28"/>
              </w:rPr>
              <w:t>Плюс: примечание.</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Действие </w:t>
            </w:r>
            <w:proofErr w:type="spellStart"/>
            <w:r w:rsidRPr="000C0C5F">
              <w:rPr>
                <w:rFonts w:ascii="Times New Roman" w:hAnsi="Times New Roman" w:cs="Times New Roman"/>
                <w:bCs/>
                <w:color w:val="000000" w:themeColor="text1"/>
                <w:sz w:val="28"/>
                <w:szCs w:val="28"/>
              </w:rPr>
              <w:t>пп</w:t>
            </w:r>
            <w:proofErr w:type="spellEnd"/>
            <w:r w:rsidRPr="000C0C5F">
              <w:rPr>
                <w:rFonts w:ascii="Times New Roman" w:hAnsi="Times New Roman" w:cs="Times New Roman"/>
                <w:bCs/>
                <w:color w:val="000000" w:themeColor="text1"/>
                <w:sz w:val="28"/>
                <w:szCs w:val="28"/>
              </w:rPr>
              <w:t xml:space="preserve">. 1 п. 2 ст. 242.23 </w:t>
            </w:r>
            <w:hyperlink r:id="rId10" w:history="1">
              <w:r w:rsidRPr="000C0C5F">
                <w:rPr>
                  <w:rFonts w:ascii="Times New Roman" w:hAnsi="Times New Roman" w:cs="Times New Roman"/>
                  <w:bCs/>
                  <w:color w:val="000000" w:themeColor="text1"/>
                  <w:sz w:val="28"/>
                  <w:szCs w:val="28"/>
                </w:rPr>
                <w:t>приостановлено</w:t>
              </w:r>
            </w:hyperlink>
            <w:r w:rsidRPr="000C0C5F">
              <w:rPr>
                <w:rFonts w:ascii="Times New Roman" w:hAnsi="Times New Roman" w:cs="Times New Roman"/>
                <w:bCs/>
                <w:color w:val="000000" w:themeColor="text1"/>
                <w:sz w:val="28"/>
                <w:szCs w:val="28"/>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11" w:history="1">
              <w:r w:rsidRPr="000C0C5F">
                <w:rPr>
                  <w:rFonts w:ascii="Times New Roman" w:hAnsi="Times New Roman" w:cs="Times New Roman"/>
                  <w:bCs/>
                  <w:color w:val="000000" w:themeColor="text1"/>
                  <w:sz w:val="28"/>
                  <w:szCs w:val="28"/>
                </w:rPr>
                <w:t>ч. 2</w:t>
              </w:r>
            </w:hyperlink>
            <w:r w:rsidRPr="000C0C5F">
              <w:rPr>
                <w:rFonts w:ascii="Times New Roman" w:hAnsi="Times New Roman" w:cs="Times New Roman"/>
                <w:bCs/>
                <w:color w:val="000000" w:themeColor="text1"/>
                <w:sz w:val="28"/>
                <w:szCs w:val="28"/>
              </w:rPr>
              <w:t xml:space="preserve">, </w:t>
            </w:r>
            <w:hyperlink r:id="rId12" w:history="1">
              <w:r w:rsidRPr="000C0C5F">
                <w:rPr>
                  <w:rFonts w:ascii="Times New Roman" w:hAnsi="Times New Roman" w:cs="Times New Roman"/>
                  <w:bCs/>
                  <w:color w:val="000000" w:themeColor="text1"/>
                  <w:sz w:val="28"/>
                  <w:szCs w:val="28"/>
                </w:rPr>
                <w:t>2.1</w:t>
              </w:r>
            </w:hyperlink>
            <w:r w:rsidRPr="000C0C5F">
              <w:rPr>
                <w:rFonts w:ascii="Times New Roman" w:hAnsi="Times New Roman" w:cs="Times New Roman"/>
                <w:bCs/>
                <w:color w:val="000000" w:themeColor="text1"/>
                <w:sz w:val="28"/>
                <w:szCs w:val="28"/>
              </w:rPr>
              <w:t xml:space="preserve">, </w:t>
            </w:r>
            <w:hyperlink r:id="rId13" w:history="1">
              <w:r w:rsidRPr="000C0C5F">
                <w:rPr>
                  <w:rFonts w:ascii="Times New Roman" w:hAnsi="Times New Roman" w:cs="Times New Roman"/>
                  <w:bCs/>
                  <w:color w:val="000000" w:themeColor="text1"/>
                  <w:sz w:val="28"/>
                  <w:szCs w:val="28"/>
                </w:rPr>
                <w:t>3</w:t>
              </w:r>
            </w:hyperlink>
            <w:r w:rsidRPr="000C0C5F">
              <w:rPr>
                <w:rFonts w:ascii="Times New Roman" w:hAnsi="Times New Roman" w:cs="Times New Roman"/>
                <w:bCs/>
                <w:color w:val="000000" w:themeColor="text1"/>
                <w:sz w:val="28"/>
                <w:szCs w:val="28"/>
              </w:rPr>
              <w:t xml:space="preserve"> и </w:t>
            </w:r>
            <w:hyperlink r:id="rId14" w:history="1">
              <w:r w:rsidRPr="000C0C5F">
                <w:rPr>
                  <w:rFonts w:ascii="Times New Roman" w:hAnsi="Times New Roman" w:cs="Times New Roman"/>
                  <w:bCs/>
                  <w:color w:val="000000" w:themeColor="text1"/>
                  <w:sz w:val="28"/>
                  <w:szCs w:val="28"/>
                </w:rPr>
                <w:t>6 ст. 15</w:t>
              </w:r>
            </w:hyperlink>
            <w:r w:rsidRPr="000C0C5F">
              <w:rPr>
                <w:rFonts w:ascii="Times New Roman" w:hAnsi="Times New Roman" w:cs="Times New Roman"/>
                <w:bCs/>
                <w:color w:val="000000" w:themeColor="text1"/>
                <w:sz w:val="28"/>
                <w:szCs w:val="28"/>
              </w:rPr>
              <w:t xml:space="preserve"> ФЗ от 29.10.</w:t>
            </w:r>
            <w:bookmarkStart w:id="3" w:name="_GoBack"/>
            <w:r w:rsidRPr="000C0C5F">
              <w:rPr>
                <w:rFonts w:ascii="Times New Roman" w:hAnsi="Times New Roman" w:cs="Times New Roman"/>
                <w:bCs/>
                <w:color w:val="000000" w:themeColor="text1"/>
                <w:sz w:val="28"/>
                <w:szCs w:val="28"/>
              </w:rPr>
              <w:t>2024</w:t>
            </w:r>
            <w:bookmarkEnd w:id="3"/>
            <w:r w:rsidRPr="000C0C5F">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367-ФЗ).</w:t>
            </w: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r>
    </w:tbl>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5" w:history="1">
        <w:r w:rsidRPr="000C0C5F">
          <w:rPr>
            <w:rFonts w:ascii="Times New Roman" w:hAnsi="Times New Roman" w:cs="Times New Roman"/>
            <w:bCs/>
            <w:color w:val="000000" w:themeColor="text1"/>
            <w:sz w:val="28"/>
            <w:szCs w:val="28"/>
          </w:rPr>
          <w:t>порядком</w:t>
        </w:r>
      </w:hyperlink>
      <w:r w:rsidRPr="000C0C5F">
        <w:rPr>
          <w:rFonts w:ascii="Times New Roman" w:hAnsi="Times New Roman" w:cs="Times New Roman"/>
          <w:bCs/>
          <w:color w:val="000000" w:themeColor="text1"/>
          <w:sz w:val="28"/>
          <w:szCs w:val="28"/>
        </w:rPr>
        <w:t>, утвержденным Федеральным казначейством;</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lastRenderedPageBreak/>
        <w:t xml:space="preserve">2) о представлении в Федеральное казначейство документов, установленных порядком санкционирования, предусмотренным </w:t>
      </w:r>
      <w:hyperlink w:anchor="Par39" w:history="1">
        <w:r w:rsidRPr="000C0C5F">
          <w:rPr>
            <w:rFonts w:ascii="Times New Roman" w:hAnsi="Times New Roman" w:cs="Times New Roman"/>
            <w:bCs/>
            <w:color w:val="000000" w:themeColor="text1"/>
            <w:sz w:val="28"/>
            <w:szCs w:val="28"/>
          </w:rPr>
          <w:t>пунктом 4</w:t>
        </w:r>
      </w:hyperlink>
      <w:r w:rsidRPr="000C0C5F">
        <w:rPr>
          <w:rFonts w:ascii="Times New Roman" w:hAnsi="Times New Roman" w:cs="Times New Roman"/>
          <w:bCs/>
          <w:color w:val="000000" w:themeColor="text1"/>
          <w:sz w:val="28"/>
          <w:szCs w:val="28"/>
        </w:rPr>
        <w:t xml:space="preserve"> настоящей статьи;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4" w:name="Par15"/>
      <w:bookmarkEnd w:id="4"/>
      <w:r w:rsidRPr="000C0C5F">
        <w:rPr>
          <w:rFonts w:ascii="Times New Roman" w:hAnsi="Times New Roman" w:cs="Times New Roman"/>
          <w:bCs/>
          <w:color w:val="000000" w:themeColor="text1"/>
          <w:sz w:val="28"/>
          <w:szCs w:val="28"/>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ar39" w:history="1">
        <w:r w:rsidRPr="000C0C5F">
          <w:rPr>
            <w:rFonts w:ascii="Times New Roman" w:hAnsi="Times New Roman" w:cs="Times New Roman"/>
            <w:bCs/>
            <w:color w:val="000000" w:themeColor="text1"/>
            <w:sz w:val="28"/>
            <w:szCs w:val="28"/>
          </w:rPr>
          <w:t>пунктом 4</w:t>
        </w:r>
      </w:hyperlink>
      <w:r w:rsidRPr="000C0C5F">
        <w:rPr>
          <w:rFonts w:ascii="Times New Roman" w:hAnsi="Times New Roman" w:cs="Times New Roman"/>
          <w:bCs/>
          <w:color w:val="000000" w:themeColor="text1"/>
          <w:sz w:val="28"/>
          <w:szCs w:val="28"/>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6" w:history="1">
        <w:r w:rsidRPr="000C0C5F">
          <w:rPr>
            <w:rFonts w:ascii="Times New Roman" w:hAnsi="Times New Roman" w:cs="Times New Roman"/>
            <w:bCs/>
            <w:color w:val="000000" w:themeColor="text1"/>
            <w:sz w:val="28"/>
            <w:szCs w:val="28"/>
          </w:rPr>
          <w:t>статьей 80</w:t>
        </w:r>
      </w:hyperlink>
      <w:r w:rsidRPr="000C0C5F">
        <w:rPr>
          <w:rFonts w:ascii="Times New Roman" w:hAnsi="Times New Roman" w:cs="Times New Roman"/>
          <w:bCs/>
          <w:color w:val="000000" w:themeColor="text1"/>
          <w:sz w:val="28"/>
          <w:szCs w:val="28"/>
        </w:rPr>
        <w:t xml:space="preserve"> настоящего Кодекса. </w:t>
      </w:r>
      <w:hyperlink r:id="rId17" w:history="1">
        <w:r w:rsidRPr="000C0C5F">
          <w:rPr>
            <w:rFonts w:ascii="Times New Roman" w:hAnsi="Times New Roman" w:cs="Times New Roman"/>
            <w:bCs/>
            <w:color w:val="000000" w:themeColor="text1"/>
            <w:sz w:val="28"/>
            <w:szCs w:val="28"/>
          </w:rPr>
          <w:t>Порядок</w:t>
        </w:r>
      </w:hyperlink>
      <w:r w:rsidRPr="000C0C5F">
        <w:rPr>
          <w:rFonts w:ascii="Times New Roman" w:hAnsi="Times New Roman" w:cs="Times New Roman"/>
          <w:bCs/>
          <w:color w:val="000000" w:themeColor="text1"/>
          <w:sz w:val="28"/>
          <w:szCs w:val="28"/>
        </w:rPr>
        <w:t xml:space="preserve"> формирования указанного идентификатора устанавливается Министерством финансов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4) о ведении </w:t>
      </w:r>
      <w:hyperlink r:id="rId18" w:history="1">
        <w:r w:rsidRPr="000C0C5F">
          <w:rPr>
            <w:rFonts w:ascii="Times New Roman" w:hAnsi="Times New Roman" w:cs="Times New Roman"/>
            <w:bCs/>
            <w:color w:val="000000" w:themeColor="text1"/>
            <w:sz w:val="28"/>
            <w:szCs w:val="28"/>
          </w:rPr>
          <w:t>раздельного учета</w:t>
        </w:r>
      </w:hyperlink>
      <w:r w:rsidRPr="000C0C5F">
        <w:rPr>
          <w:rFonts w:ascii="Times New Roman" w:hAnsi="Times New Roman" w:cs="Times New Roman"/>
          <w:bCs/>
          <w:color w:val="000000" w:themeColor="text1"/>
          <w:sz w:val="28"/>
          <w:szCs w:val="28"/>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9" w:history="1">
        <w:r w:rsidRPr="000C0C5F">
          <w:rPr>
            <w:rFonts w:ascii="Times New Roman" w:hAnsi="Times New Roman" w:cs="Times New Roman"/>
            <w:bCs/>
            <w:color w:val="000000" w:themeColor="text1"/>
            <w:sz w:val="28"/>
            <w:szCs w:val="28"/>
          </w:rPr>
          <w:t>порядке</w:t>
        </w:r>
      </w:hyperlink>
      <w:r w:rsidRPr="000C0C5F">
        <w:rPr>
          <w:rFonts w:ascii="Times New Roman" w:hAnsi="Times New Roman" w:cs="Times New Roman"/>
          <w:bCs/>
          <w:color w:val="000000" w:themeColor="text1"/>
          <w:sz w:val="28"/>
          <w:szCs w:val="28"/>
        </w:rPr>
        <w:t xml:space="preserve"> и по форме, установленным Министерством финансов Российской Федерации (далее - расходная декларация);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6) о соблюдении запретов, установленных </w:t>
      </w:r>
      <w:hyperlink w:anchor="Par22" w:history="1">
        <w:r w:rsidRPr="000C0C5F">
          <w:rPr>
            <w:rFonts w:ascii="Times New Roman" w:hAnsi="Times New Roman" w:cs="Times New Roman"/>
            <w:bCs/>
            <w:color w:val="000000" w:themeColor="text1"/>
            <w:sz w:val="28"/>
            <w:szCs w:val="28"/>
          </w:rPr>
          <w:t>пунктом 3</w:t>
        </w:r>
      </w:hyperlink>
      <w:r w:rsidRPr="000C0C5F">
        <w:rPr>
          <w:rFonts w:ascii="Times New Roman" w:hAnsi="Times New Roman" w:cs="Times New Roman"/>
          <w:bCs/>
          <w:color w:val="000000" w:themeColor="text1"/>
          <w:sz w:val="28"/>
          <w:szCs w:val="28"/>
        </w:rPr>
        <w:t xml:space="preserve"> настоящей статьи;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7) о соблюдении в установленных Правительством Российской Федерации случаях положений, предусмотренных </w:t>
      </w:r>
      <w:hyperlink w:anchor="Par47" w:history="1">
        <w:r w:rsidRPr="000C0C5F">
          <w:rPr>
            <w:rFonts w:ascii="Times New Roman" w:hAnsi="Times New Roman" w:cs="Times New Roman"/>
            <w:bCs/>
            <w:color w:val="000000" w:themeColor="text1"/>
            <w:sz w:val="28"/>
            <w:szCs w:val="28"/>
          </w:rPr>
          <w:t>статьей 242.24</w:t>
        </w:r>
      </w:hyperlink>
      <w:r w:rsidRPr="000C0C5F">
        <w:rPr>
          <w:rFonts w:ascii="Times New Roman" w:hAnsi="Times New Roman" w:cs="Times New Roman"/>
          <w:bCs/>
          <w:color w:val="000000" w:themeColor="text1"/>
          <w:sz w:val="28"/>
          <w:szCs w:val="28"/>
        </w:rPr>
        <w:t xml:space="preserve"> настоящего Кодекса.</w:t>
      </w:r>
    </w:p>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0C0C5F" w:rsidRPr="000C0C5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Консультант</w:t>
            </w:r>
            <w:r>
              <w:rPr>
                <w:rFonts w:ascii="Times New Roman" w:hAnsi="Times New Roman" w:cs="Times New Roman"/>
                <w:bCs/>
                <w:color w:val="000000" w:themeColor="text1"/>
                <w:sz w:val="28"/>
                <w:szCs w:val="28"/>
                <w:lang w:val="en-US"/>
              </w:rPr>
              <w:t xml:space="preserve"> </w:t>
            </w:r>
            <w:r w:rsidRPr="000C0C5F">
              <w:rPr>
                <w:rFonts w:ascii="Times New Roman" w:hAnsi="Times New Roman" w:cs="Times New Roman"/>
                <w:bCs/>
                <w:color w:val="000000" w:themeColor="text1"/>
                <w:sz w:val="28"/>
                <w:szCs w:val="28"/>
              </w:rPr>
              <w:t>Плюс: примечание.</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Действие п. 3 ст. 242.23 </w:t>
            </w:r>
            <w:hyperlink r:id="rId20" w:history="1">
              <w:r w:rsidRPr="000C0C5F">
                <w:rPr>
                  <w:rFonts w:ascii="Times New Roman" w:hAnsi="Times New Roman" w:cs="Times New Roman"/>
                  <w:bCs/>
                  <w:color w:val="000000" w:themeColor="text1"/>
                  <w:sz w:val="28"/>
                  <w:szCs w:val="28"/>
                </w:rPr>
                <w:t>приостановлено</w:t>
              </w:r>
            </w:hyperlink>
            <w:r w:rsidRPr="000C0C5F">
              <w:rPr>
                <w:rFonts w:ascii="Times New Roman" w:hAnsi="Times New Roman" w:cs="Times New Roman"/>
                <w:bCs/>
                <w:color w:val="000000" w:themeColor="text1"/>
                <w:sz w:val="28"/>
                <w:szCs w:val="28"/>
              </w:rPr>
              <w:t xml:space="preserve"> с 01.01.2025 до 01.01.2026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21" w:history="1">
              <w:r w:rsidRPr="000C0C5F">
                <w:rPr>
                  <w:rFonts w:ascii="Times New Roman" w:hAnsi="Times New Roman" w:cs="Times New Roman"/>
                  <w:bCs/>
                  <w:color w:val="000000" w:themeColor="text1"/>
                  <w:sz w:val="28"/>
                  <w:szCs w:val="28"/>
                </w:rPr>
                <w:t>ч. 2</w:t>
              </w:r>
            </w:hyperlink>
            <w:r w:rsidRPr="000C0C5F">
              <w:rPr>
                <w:rFonts w:ascii="Times New Roman" w:hAnsi="Times New Roman" w:cs="Times New Roman"/>
                <w:bCs/>
                <w:color w:val="000000" w:themeColor="text1"/>
                <w:sz w:val="28"/>
                <w:szCs w:val="28"/>
              </w:rPr>
              <w:t xml:space="preserve">, </w:t>
            </w:r>
            <w:hyperlink r:id="rId22" w:history="1">
              <w:r w:rsidRPr="000C0C5F">
                <w:rPr>
                  <w:rFonts w:ascii="Times New Roman" w:hAnsi="Times New Roman" w:cs="Times New Roman"/>
                  <w:bCs/>
                  <w:color w:val="000000" w:themeColor="text1"/>
                  <w:sz w:val="28"/>
                  <w:szCs w:val="28"/>
                </w:rPr>
                <w:t>2.1</w:t>
              </w:r>
            </w:hyperlink>
            <w:r w:rsidRPr="000C0C5F">
              <w:rPr>
                <w:rFonts w:ascii="Times New Roman" w:hAnsi="Times New Roman" w:cs="Times New Roman"/>
                <w:bCs/>
                <w:color w:val="000000" w:themeColor="text1"/>
                <w:sz w:val="28"/>
                <w:szCs w:val="28"/>
              </w:rPr>
              <w:t xml:space="preserve">, </w:t>
            </w:r>
            <w:hyperlink r:id="rId23" w:history="1">
              <w:r w:rsidRPr="000C0C5F">
                <w:rPr>
                  <w:rFonts w:ascii="Times New Roman" w:hAnsi="Times New Roman" w:cs="Times New Roman"/>
                  <w:bCs/>
                  <w:color w:val="000000" w:themeColor="text1"/>
                  <w:sz w:val="28"/>
                  <w:szCs w:val="28"/>
                </w:rPr>
                <w:t>3</w:t>
              </w:r>
            </w:hyperlink>
            <w:r w:rsidRPr="000C0C5F">
              <w:rPr>
                <w:rFonts w:ascii="Times New Roman" w:hAnsi="Times New Roman" w:cs="Times New Roman"/>
                <w:bCs/>
                <w:color w:val="000000" w:themeColor="text1"/>
                <w:sz w:val="28"/>
                <w:szCs w:val="28"/>
              </w:rPr>
              <w:t xml:space="preserve"> и </w:t>
            </w:r>
            <w:hyperlink r:id="rId24" w:history="1">
              <w:r w:rsidRPr="000C0C5F">
                <w:rPr>
                  <w:rFonts w:ascii="Times New Roman" w:hAnsi="Times New Roman" w:cs="Times New Roman"/>
                  <w:bCs/>
                  <w:color w:val="000000" w:themeColor="text1"/>
                  <w:sz w:val="28"/>
                  <w:szCs w:val="28"/>
                </w:rPr>
                <w:t>6 ст. 15</w:t>
              </w:r>
            </w:hyperlink>
            <w:r w:rsidRPr="000C0C5F">
              <w:rPr>
                <w:rFonts w:ascii="Times New Roman" w:hAnsi="Times New Roman" w:cs="Times New Roman"/>
                <w:bCs/>
                <w:color w:val="000000" w:themeColor="text1"/>
                <w:sz w:val="28"/>
                <w:szCs w:val="28"/>
              </w:rPr>
              <w:t xml:space="preserve"> ФЗ от 29.10.2024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367-ФЗ).</w:t>
            </w: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r>
    </w:tbl>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5" w:name="Par22"/>
      <w:bookmarkEnd w:id="5"/>
      <w:r w:rsidRPr="000C0C5F">
        <w:rPr>
          <w:rFonts w:ascii="Times New Roman" w:hAnsi="Times New Roman" w:cs="Times New Roman"/>
          <w:bCs/>
          <w:color w:val="000000" w:themeColor="text1"/>
          <w:sz w:val="28"/>
          <w:szCs w:val="28"/>
        </w:rPr>
        <w:t xml:space="preserve">3. Казначейское сопровождение осуществляется Федеральным казначейством в соответствии с </w:t>
      </w:r>
      <w:hyperlink r:id="rId25" w:history="1">
        <w:r w:rsidRPr="000C0C5F">
          <w:rPr>
            <w:rFonts w:ascii="Times New Roman" w:hAnsi="Times New Roman" w:cs="Times New Roman"/>
            <w:bCs/>
            <w:color w:val="000000" w:themeColor="text1"/>
            <w:sz w:val="28"/>
            <w:szCs w:val="28"/>
          </w:rPr>
          <w:t>порядком</w:t>
        </w:r>
      </w:hyperlink>
      <w:r w:rsidRPr="000C0C5F">
        <w:rPr>
          <w:rFonts w:ascii="Times New Roman" w:hAnsi="Times New Roman" w:cs="Times New Roman"/>
          <w:bCs/>
          <w:color w:val="000000" w:themeColor="text1"/>
          <w:sz w:val="28"/>
          <w:szCs w:val="28"/>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0C0C5F" w:rsidRPr="000C0C5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Консультант</w:t>
            </w:r>
            <w:r>
              <w:rPr>
                <w:rFonts w:ascii="Times New Roman" w:hAnsi="Times New Roman" w:cs="Times New Roman"/>
                <w:bCs/>
                <w:color w:val="000000" w:themeColor="text1"/>
                <w:sz w:val="28"/>
                <w:szCs w:val="28"/>
                <w:lang w:val="en-US"/>
              </w:rPr>
              <w:t xml:space="preserve"> </w:t>
            </w:r>
            <w:r w:rsidRPr="000C0C5F">
              <w:rPr>
                <w:rFonts w:ascii="Times New Roman" w:hAnsi="Times New Roman" w:cs="Times New Roman"/>
                <w:bCs/>
                <w:color w:val="000000" w:themeColor="text1"/>
                <w:sz w:val="28"/>
                <w:szCs w:val="28"/>
              </w:rPr>
              <w:t>Плюс: примечание.</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lastRenderedPageBreak/>
              <w:t xml:space="preserve">Действие </w:t>
            </w:r>
            <w:proofErr w:type="spellStart"/>
            <w:r w:rsidRPr="000C0C5F">
              <w:rPr>
                <w:rFonts w:ascii="Times New Roman" w:hAnsi="Times New Roman" w:cs="Times New Roman"/>
                <w:bCs/>
                <w:color w:val="000000" w:themeColor="text1"/>
                <w:sz w:val="28"/>
                <w:szCs w:val="28"/>
              </w:rPr>
              <w:t>пп</w:t>
            </w:r>
            <w:proofErr w:type="spellEnd"/>
            <w:r w:rsidRPr="000C0C5F">
              <w:rPr>
                <w:rFonts w:ascii="Times New Roman" w:hAnsi="Times New Roman" w:cs="Times New Roman"/>
                <w:bCs/>
                <w:color w:val="000000" w:themeColor="text1"/>
                <w:sz w:val="28"/>
                <w:szCs w:val="28"/>
              </w:rPr>
              <w:t xml:space="preserve">. 2 п. 3 ст. 242.23 приостановлено с 01.01.2024 до 01.01.2026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6"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520-ФЗ</w:t>
              </w:r>
            </w:hyperlink>
            <w:r w:rsidRPr="000C0C5F">
              <w:rPr>
                <w:rFonts w:ascii="Times New Roman" w:hAnsi="Times New Roman" w:cs="Times New Roman"/>
                <w:bCs/>
                <w:color w:val="000000" w:themeColor="text1"/>
                <w:sz w:val="28"/>
                <w:szCs w:val="28"/>
              </w:rPr>
              <w:t xml:space="preserve">, от 29.10.2024 </w:t>
            </w:r>
            <w:hyperlink r:id="rId27"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367-ФЗ</w:t>
              </w:r>
            </w:hyperlink>
            <w:r w:rsidRPr="000C0C5F">
              <w:rPr>
                <w:rFonts w:ascii="Times New Roman" w:hAnsi="Times New Roman" w:cs="Times New Roman"/>
                <w:bCs/>
                <w:color w:val="000000" w:themeColor="text1"/>
                <w:sz w:val="28"/>
                <w:szCs w:val="28"/>
              </w:rPr>
              <w:t>.</w:t>
            </w: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r>
    </w:tbl>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lastRenderedPageBreak/>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28"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оплаты обязательств участника казначейского сопровождения в соответствии с валютным законодательством Российской Федерации;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29"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30"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6" w:name="Par33"/>
      <w:bookmarkEnd w:id="6"/>
      <w:r w:rsidRPr="000C0C5F">
        <w:rPr>
          <w:rFonts w:ascii="Times New Roman" w:hAnsi="Times New Roman" w:cs="Times New Roman"/>
          <w:bCs/>
          <w:color w:val="000000" w:themeColor="text1"/>
          <w:sz w:val="28"/>
          <w:szCs w:val="28"/>
        </w:rP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hyperlink w:anchor="Par39" w:history="1">
        <w:r w:rsidRPr="000C0C5F">
          <w:rPr>
            <w:rFonts w:ascii="Times New Roman" w:hAnsi="Times New Roman" w:cs="Times New Roman"/>
            <w:bCs/>
            <w:color w:val="000000" w:themeColor="text1"/>
            <w:sz w:val="28"/>
            <w:szCs w:val="28"/>
          </w:rPr>
          <w:t>пунктом 4</w:t>
        </w:r>
      </w:hyperlink>
      <w:r w:rsidRPr="000C0C5F">
        <w:rPr>
          <w:rFonts w:ascii="Times New Roman" w:hAnsi="Times New Roman" w:cs="Times New Roman"/>
          <w:bCs/>
          <w:color w:val="000000" w:themeColor="text1"/>
          <w:sz w:val="28"/>
          <w:szCs w:val="28"/>
        </w:rP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31"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ar33" w:history="1">
        <w:r w:rsidRPr="000C0C5F">
          <w:rPr>
            <w:rFonts w:ascii="Times New Roman" w:hAnsi="Times New Roman" w:cs="Times New Roman"/>
            <w:bCs/>
            <w:color w:val="000000" w:themeColor="text1"/>
            <w:sz w:val="28"/>
            <w:szCs w:val="28"/>
          </w:rPr>
          <w:t>абзаце четвертом</w:t>
        </w:r>
      </w:hyperlink>
      <w:r w:rsidRPr="000C0C5F">
        <w:rPr>
          <w:rFonts w:ascii="Times New Roman" w:hAnsi="Times New Roman" w:cs="Times New Roman"/>
          <w:bCs/>
          <w:color w:val="000000" w:themeColor="text1"/>
          <w:sz w:val="28"/>
          <w:szCs w:val="28"/>
        </w:rP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w:t>
      </w:r>
      <w:r w:rsidRPr="000C0C5F">
        <w:rPr>
          <w:rFonts w:ascii="Times New Roman" w:hAnsi="Times New Roman" w:cs="Times New Roman"/>
          <w:bCs/>
          <w:color w:val="000000" w:themeColor="text1"/>
          <w:sz w:val="28"/>
          <w:szCs w:val="28"/>
        </w:rPr>
        <w:lastRenderedPageBreak/>
        <w:t>(договоров)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32"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33"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04.11.2022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432-ФЗ)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7" w:name="Par39"/>
      <w:bookmarkEnd w:id="7"/>
      <w:r w:rsidRPr="000C0C5F">
        <w:rPr>
          <w:rFonts w:ascii="Times New Roman" w:hAnsi="Times New Roman" w:cs="Times New Roman"/>
          <w:bCs/>
          <w:color w:val="000000" w:themeColor="text1"/>
          <w:sz w:val="28"/>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4" w:history="1">
        <w:r w:rsidRPr="000C0C5F">
          <w:rPr>
            <w:rFonts w:ascii="Times New Roman" w:hAnsi="Times New Roman" w:cs="Times New Roman"/>
            <w:bCs/>
            <w:color w:val="000000" w:themeColor="text1"/>
            <w:sz w:val="28"/>
            <w:szCs w:val="28"/>
          </w:rPr>
          <w:t>порядком</w:t>
        </w:r>
      </w:hyperlink>
      <w:r w:rsidRPr="000C0C5F">
        <w:rPr>
          <w:rFonts w:ascii="Times New Roman" w:hAnsi="Times New Roman" w:cs="Times New Roman"/>
          <w:bCs/>
          <w:color w:val="000000" w:themeColor="text1"/>
          <w:sz w:val="28"/>
          <w:szCs w:val="28"/>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ar6" w:history="1">
        <w:r w:rsidRPr="000C0C5F">
          <w:rPr>
            <w:rFonts w:ascii="Times New Roman" w:hAnsi="Times New Roman" w:cs="Times New Roman"/>
            <w:bCs/>
            <w:color w:val="000000" w:themeColor="text1"/>
            <w:sz w:val="28"/>
            <w:szCs w:val="28"/>
          </w:rPr>
          <w:t>пункте 1</w:t>
        </w:r>
      </w:hyperlink>
      <w:r w:rsidRPr="000C0C5F">
        <w:rPr>
          <w:rFonts w:ascii="Times New Roman" w:hAnsi="Times New Roman" w:cs="Times New Roman"/>
          <w:bCs/>
          <w:color w:val="000000" w:themeColor="text1"/>
          <w:sz w:val="28"/>
          <w:szCs w:val="28"/>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0C0C5F" w:rsidRPr="000C0C5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Консультант</w:t>
            </w:r>
            <w:r>
              <w:rPr>
                <w:rFonts w:ascii="Times New Roman" w:hAnsi="Times New Roman" w:cs="Times New Roman"/>
                <w:bCs/>
                <w:color w:val="000000" w:themeColor="text1"/>
                <w:sz w:val="28"/>
                <w:szCs w:val="28"/>
                <w:lang w:val="en-US"/>
              </w:rPr>
              <w:t xml:space="preserve"> </w:t>
            </w:r>
            <w:r w:rsidRPr="000C0C5F">
              <w:rPr>
                <w:rFonts w:ascii="Times New Roman" w:hAnsi="Times New Roman" w:cs="Times New Roman"/>
                <w:bCs/>
                <w:color w:val="000000" w:themeColor="text1"/>
                <w:sz w:val="28"/>
                <w:szCs w:val="28"/>
              </w:rPr>
              <w:t>Плюс: примечание.</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Действие п. 5 ст. 242.23 </w:t>
            </w:r>
            <w:hyperlink r:id="rId35" w:history="1">
              <w:r w:rsidRPr="000C0C5F">
                <w:rPr>
                  <w:rFonts w:ascii="Times New Roman" w:hAnsi="Times New Roman" w:cs="Times New Roman"/>
                  <w:bCs/>
                  <w:color w:val="000000" w:themeColor="text1"/>
                  <w:sz w:val="28"/>
                  <w:szCs w:val="28"/>
                </w:rPr>
                <w:t>приостановлено</w:t>
              </w:r>
            </w:hyperlink>
            <w:r w:rsidRPr="000C0C5F">
              <w:rPr>
                <w:rFonts w:ascii="Times New Roman" w:hAnsi="Times New Roman" w:cs="Times New Roman"/>
                <w:bCs/>
                <w:color w:val="000000" w:themeColor="text1"/>
                <w:sz w:val="28"/>
                <w:szCs w:val="28"/>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36" w:history="1">
              <w:r w:rsidRPr="000C0C5F">
                <w:rPr>
                  <w:rFonts w:ascii="Times New Roman" w:hAnsi="Times New Roman" w:cs="Times New Roman"/>
                  <w:bCs/>
                  <w:color w:val="000000" w:themeColor="text1"/>
                  <w:sz w:val="28"/>
                  <w:szCs w:val="28"/>
                </w:rPr>
                <w:t>ч. 2</w:t>
              </w:r>
            </w:hyperlink>
            <w:r w:rsidRPr="000C0C5F">
              <w:rPr>
                <w:rFonts w:ascii="Times New Roman" w:hAnsi="Times New Roman" w:cs="Times New Roman"/>
                <w:bCs/>
                <w:color w:val="000000" w:themeColor="text1"/>
                <w:sz w:val="28"/>
                <w:szCs w:val="28"/>
              </w:rPr>
              <w:t xml:space="preserve">, </w:t>
            </w:r>
            <w:hyperlink r:id="rId37" w:history="1">
              <w:r w:rsidRPr="000C0C5F">
                <w:rPr>
                  <w:rFonts w:ascii="Times New Roman" w:hAnsi="Times New Roman" w:cs="Times New Roman"/>
                  <w:bCs/>
                  <w:color w:val="000000" w:themeColor="text1"/>
                  <w:sz w:val="28"/>
                  <w:szCs w:val="28"/>
                </w:rPr>
                <w:t>2.1</w:t>
              </w:r>
            </w:hyperlink>
            <w:r w:rsidRPr="000C0C5F">
              <w:rPr>
                <w:rFonts w:ascii="Times New Roman" w:hAnsi="Times New Roman" w:cs="Times New Roman"/>
                <w:bCs/>
                <w:color w:val="000000" w:themeColor="text1"/>
                <w:sz w:val="28"/>
                <w:szCs w:val="28"/>
              </w:rPr>
              <w:t xml:space="preserve">, </w:t>
            </w:r>
            <w:hyperlink r:id="rId38" w:history="1">
              <w:r w:rsidRPr="000C0C5F">
                <w:rPr>
                  <w:rFonts w:ascii="Times New Roman" w:hAnsi="Times New Roman" w:cs="Times New Roman"/>
                  <w:bCs/>
                  <w:color w:val="000000" w:themeColor="text1"/>
                  <w:sz w:val="28"/>
                  <w:szCs w:val="28"/>
                </w:rPr>
                <w:t>3</w:t>
              </w:r>
            </w:hyperlink>
            <w:r w:rsidRPr="000C0C5F">
              <w:rPr>
                <w:rFonts w:ascii="Times New Roman" w:hAnsi="Times New Roman" w:cs="Times New Roman"/>
                <w:bCs/>
                <w:color w:val="000000" w:themeColor="text1"/>
                <w:sz w:val="28"/>
                <w:szCs w:val="28"/>
              </w:rPr>
              <w:t xml:space="preserve"> и </w:t>
            </w:r>
            <w:hyperlink r:id="rId39" w:history="1">
              <w:r w:rsidRPr="000C0C5F">
                <w:rPr>
                  <w:rFonts w:ascii="Times New Roman" w:hAnsi="Times New Roman" w:cs="Times New Roman"/>
                  <w:bCs/>
                  <w:color w:val="000000" w:themeColor="text1"/>
                  <w:sz w:val="28"/>
                  <w:szCs w:val="28"/>
                </w:rPr>
                <w:t>6 ст. 15</w:t>
              </w:r>
            </w:hyperlink>
            <w:r w:rsidRPr="000C0C5F">
              <w:rPr>
                <w:rFonts w:ascii="Times New Roman" w:hAnsi="Times New Roman" w:cs="Times New Roman"/>
                <w:bCs/>
                <w:color w:val="000000" w:themeColor="text1"/>
                <w:sz w:val="28"/>
                <w:szCs w:val="28"/>
              </w:rPr>
              <w:t xml:space="preserve"> ФЗ от 29.10.2024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367-ФЗ).</w:t>
            </w: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r>
    </w:tbl>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8" w:name="Par42"/>
      <w:bookmarkEnd w:id="8"/>
      <w:r w:rsidRPr="000C0C5F">
        <w:rPr>
          <w:rFonts w:ascii="Times New Roman" w:hAnsi="Times New Roman" w:cs="Times New Roman"/>
          <w:bCs/>
          <w:color w:val="000000" w:themeColor="text1"/>
          <w:sz w:val="28"/>
          <w:szCs w:val="28"/>
        </w:rPr>
        <w:lastRenderedPageBreak/>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ar78" w:history="1">
        <w:r w:rsidRPr="000C0C5F">
          <w:rPr>
            <w:rFonts w:ascii="Times New Roman" w:hAnsi="Times New Roman" w:cs="Times New Roman"/>
            <w:bCs/>
            <w:color w:val="000000" w:themeColor="text1"/>
            <w:sz w:val="28"/>
            <w:szCs w:val="28"/>
          </w:rPr>
          <w:t>подпунктом 1 пункта 1 статьи 242.26</w:t>
        </w:r>
      </w:hyperlink>
      <w:r w:rsidRPr="000C0C5F">
        <w:rPr>
          <w:rFonts w:ascii="Times New Roman" w:hAnsi="Times New Roman" w:cs="Times New Roman"/>
          <w:bCs/>
          <w:color w:val="000000" w:themeColor="text1"/>
          <w:sz w:val="28"/>
          <w:szCs w:val="28"/>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0" w:history="1">
        <w:r w:rsidRPr="000C0C5F">
          <w:rPr>
            <w:rFonts w:ascii="Times New Roman" w:hAnsi="Times New Roman" w:cs="Times New Roman"/>
            <w:bCs/>
            <w:color w:val="000000" w:themeColor="text1"/>
            <w:sz w:val="28"/>
            <w:szCs w:val="28"/>
          </w:rPr>
          <w:t>требованиями</w:t>
        </w:r>
      </w:hyperlink>
      <w:r w:rsidRPr="000C0C5F">
        <w:rPr>
          <w:rFonts w:ascii="Times New Roman" w:hAnsi="Times New Roman" w:cs="Times New Roman"/>
          <w:bCs/>
          <w:color w:val="000000" w:themeColor="text1"/>
          <w:sz w:val="28"/>
          <w:szCs w:val="28"/>
        </w:rPr>
        <w:t xml:space="preserve">, установленными Правительством Российской Федерации, содержащими в том числе положения, предусмотренные </w:t>
      </w:r>
      <w:hyperlink w:anchor="Par15" w:history="1">
        <w:r w:rsidRPr="000C0C5F">
          <w:rPr>
            <w:rFonts w:ascii="Times New Roman" w:hAnsi="Times New Roman" w:cs="Times New Roman"/>
            <w:bCs/>
            <w:color w:val="000000" w:themeColor="text1"/>
            <w:sz w:val="28"/>
            <w:szCs w:val="28"/>
          </w:rPr>
          <w:t>подпунктом 3 пункта 2</w:t>
        </w:r>
      </w:hyperlink>
      <w:r w:rsidRPr="000C0C5F">
        <w:rPr>
          <w:rFonts w:ascii="Times New Roman" w:hAnsi="Times New Roman" w:cs="Times New Roman"/>
          <w:bCs/>
          <w:color w:val="000000" w:themeColor="text1"/>
          <w:sz w:val="28"/>
          <w:szCs w:val="28"/>
        </w:rPr>
        <w:t xml:space="preserve">, </w:t>
      </w:r>
      <w:hyperlink w:anchor="Par22" w:history="1">
        <w:r w:rsidRPr="000C0C5F">
          <w:rPr>
            <w:rFonts w:ascii="Times New Roman" w:hAnsi="Times New Roman" w:cs="Times New Roman"/>
            <w:bCs/>
            <w:color w:val="000000" w:themeColor="text1"/>
            <w:sz w:val="28"/>
            <w:szCs w:val="28"/>
          </w:rPr>
          <w:t>пунктом 3</w:t>
        </w:r>
      </w:hyperlink>
      <w:r w:rsidRPr="000C0C5F">
        <w:rPr>
          <w:rFonts w:ascii="Times New Roman" w:hAnsi="Times New Roman" w:cs="Times New Roman"/>
          <w:bCs/>
          <w:color w:val="000000" w:themeColor="text1"/>
          <w:sz w:val="28"/>
          <w:szCs w:val="28"/>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Федеральных законов от 29.11.2021 </w:t>
      </w:r>
      <w:hyperlink r:id="rId41"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384-ФЗ</w:t>
        </w:r>
      </w:hyperlink>
      <w:r w:rsidRPr="000C0C5F">
        <w:rPr>
          <w:rFonts w:ascii="Times New Roman" w:hAnsi="Times New Roman" w:cs="Times New Roman"/>
          <w:bCs/>
          <w:color w:val="000000" w:themeColor="text1"/>
          <w:sz w:val="28"/>
          <w:szCs w:val="28"/>
        </w:rPr>
        <w:t xml:space="preserve">, от 14.04.2023 </w:t>
      </w:r>
      <w:hyperlink r:id="rId42"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128-ФЗ</w:t>
        </w:r>
      </w:hyperlink>
      <w:r w:rsidRPr="000C0C5F">
        <w:rPr>
          <w:rFonts w:ascii="Times New Roman" w:hAnsi="Times New Roman" w:cs="Times New Roman"/>
          <w:bCs/>
          <w:color w:val="000000" w:themeColor="text1"/>
          <w:sz w:val="28"/>
          <w:szCs w:val="28"/>
        </w:rPr>
        <w:t xml:space="preserve">, от 13.07.2024 </w:t>
      </w:r>
      <w:hyperlink r:id="rId43"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hyperlink>
      <w:r w:rsidRPr="000C0C5F">
        <w:rPr>
          <w:rFonts w:ascii="Times New Roman" w:hAnsi="Times New Roman" w:cs="Times New Roman"/>
          <w:bCs/>
          <w:color w:val="000000" w:themeColor="text1"/>
          <w:sz w:val="28"/>
          <w:szCs w:val="28"/>
        </w:rPr>
        <w:t>)</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ar42" w:history="1">
        <w:r w:rsidRPr="000C0C5F">
          <w:rPr>
            <w:rFonts w:ascii="Times New Roman" w:hAnsi="Times New Roman" w:cs="Times New Roman"/>
            <w:bCs/>
            <w:color w:val="000000" w:themeColor="text1"/>
            <w:sz w:val="28"/>
            <w:szCs w:val="28"/>
          </w:rPr>
          <w:t>пункте 5</w:t>
        </w:r>
      </w:hyperlink>
      <w:r w:rsidRPr="000C0C5F">
        <w:rPr>
          <w:rFonts w:ascii="Times New Roman" w:hAnsi="Times New Roman" w:cs="Times New Roman"/>
          <w:bCs/>
          <w:color w:val="000000" w:themeColor="text1"/>
          <w:sz w:val="28"/>
          <w:szCs w:val="28"/>
        </w:rP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4" w:history="1">
        <w:r w:rsidRPr="000C0C5F">
          <w:rPr>
            <w:rFonts w:ascii="Times New Roman" w:hAnsi="Times New Roman" w:cs="Times New Roman"/>
            <w:bCs/>
            <w:color w:val="000000" w:themeColor="text1"/>
            <w:sz w:val="28"/>
            <w:szCs w:val="28"/>
          </w:rPr>
          <w:t>форме</w:t>
        </w:r>
      </w:hyperlink>
      <w:r w:rsidRPr="000C0C5F">
        <w:rPr>
          <w:rFonts w:ascii="Times New Roman" w:hAnsi="Times New Roman" w:cs="Times New Roman"/>
          <w:bCs/>
          <w:color w:val="000000" w:themeColor="text1"/>
          <w:sz w:val="28"/>
          <w:szCs w:val="28"/>
        </w:rPr>
        <w:t xml:space="preserve">, объеме, </w:t>
      </w:r>
      <w:hyperlink r:id="rId45" w:history="1">
        <w:r w:rsidRPr="000C0C5F">
          <w:rPr>
            <w:rFonts w:ascii="Times New Roman" w:hAnsi="Times New Roman" w:cs="Times New Roman"/>
            <w:bCs/>
            <w:color w:val="000000" w:themeColor="text1"/>
            <w:sz w:val="28"/>
            <w:szCs w:val="28"/>
          </w:rPr>
          <w:t>порядке</w:t>
        </w:r>
      </w:hyperlink>
      <w:r w:rsidRPr="000C0C5F">
        <w:rPr>
          <w:rFonts w:ascii="Times New Roman" w:hAnsi="Times New Roman" w:cs="Times New Roman"/>
          <w:bCs/>
          <w:color w:val="000000" w:themeColor="text1"/>
          <w:sz w:val="28"/>
          <w:szCs w:val="28"/>
        </w:rPr>
        <w:t xml:space="preserve"> и </w:t>
      </w:r>
      <w:hyperlink r:id="rId46" w:history="1">
        <w:r w:rsidRPr="000C0C5F">
          <w:rPr>
            <w:rFonts w:ascii="Times New Roman" w:hAnsi="Times New Roman" w:cs="Times New Roman"/>
            <w:bCs/>
            <w:color w:val="000000" w:themeColor="text1"/>
            <w:sz w:val="28"/>
            <w:szCs w:val="28"/>
          </w:rPr>
          <w:t>сроки</w:t>
        </w:r>
      </w:hyperlink>
      <w:r w:rsidRPr="000C0C5F">
        <w:rPr>
          <w:rFonts w:ascii="Times New Roman" w:hAnsi="Times New Roman" w:cs="Times New Roman"/>
          <w:bCs/>
          <w:color w:val="000000" w:themeColor="text1"/>
          <w:sz w:val="28"/>
          <w:szCs w:val="28"/>
        </w:rPr>
        <w:t>, установленные Федеральным казначейством по согласованию с Центральным банком Российской Федерации.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outlineLvl w:val="0"/>
        <w:rPr>
          <w:rFonts w:ascii="Times New Roman" w:hAnsi="Times New Roman" w:cs="Times New Roman"/>
          <w:bCs/>
          <w:color w:val="000000" w:themeColor="text1"/>
          <w:sz w:val="28"/>
          <w:szCs w:val="28"/>
        </w:rPr>
      </w:pPr>
      <w:bookmarkStart w:id="9" w:name="Par47"/>
      <w:bookmarkEnd w:id="9"/>
      <w:r w:rsidRPr="000C0C5F">
        <w:rPr>
          <w:rFonts w:ascii="Times New Roman" w:hAnsi="Times New Roman" w:cs="Times New Roman"/>
          <w:bCs/>
          <w:color w:val="000000" w:themeColor="text1"/>
          <w:sz w:val="28"/>
          <w:szCs w:val="28"/>
        </w:rPr>
        <w:t>Статья 242.24. Расширенное казначейское сопровождение</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(введена Федеральным </w:t>
      </w:r>
      <w:hyperlink r:id="rId47"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01.07.2021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244-ФЗ)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2. Федеральное казначейство в </w:t>
      </w:r>
      <w:hyperlink r:id="rId48" w:history="1">
        <w:r w:rsidRPr="000C0C5F">
          <w:rPr>
            <w:rFonts w:ascii="Times New Roman" w:hAnsi="Times New Roman" w:cs="Times New Roman"/>
            <w:bCs/>
            <w:color w:val="000000" w:themeColor="text1"/>
            <w:sz w:val="28"/>
            <w:szCs w:val="28"/>
          </w:rPr>
          <w:t>порядке</w:t>
        </w:r>
      </w:hyperlink>
      <w:r w:rsidRPr="000C0C5F">
        <w:rPr>
          <w:rFonts w:ascii="Times New Roman" w:hAnsi="Times New Roman" w:cs="Times New Roman"/>
          <w:bCs/>
          <w:color w:val="000000" w:themeColor="text1"/>
          <w:sz w:val="28"/>
          <w:szCs w:val="28"/>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ar39" w:history="1">
        <w:r w:rsidRPr="000C0C5F">
          <w:rPr>
            <w:rFonts w:ascii="Times New Roman" w:hAnsi="Times New Roman" w:cs="Times New Roman"/>
            <w:bCs/>
            <w:color w:val="000000" w:themeColor="text1"/>
            <w:sz w:val="28"/>
            <w:szCs w:val="28"/>
          </w:rPr>
          <w:t>пунктом 4 статьи 242.23</w:t>
        </w:r>
      </w:hyperlink>
      <w:r w:rsidRPr="000C0C5F">
        <w:rPr>
          <w:rFonts w:ascii="Times New Roman" w:hAnsi="Times New Roman" w:cs="Times New Roman"/>
          <w:bCs/>
          <w:color w:val="000000" w:themeColor="text1"/>
          <w:sz w:val="28"/>
          <w:szCs w:val="28"/>
        </w:rPr>
        <w:t xml:space="preserve"> настоящего Кодекса следующие требования: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1) осуществление операций на лицевых счетах, открытых участникам казначейского сопровождения, после проведения проверки на предмет:</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w:t>
      </w:r>
      <w:r w:rsidRPr="000C0C5F">
        <w:rPr>
          <w:rFonts w:ascii="Times New Roman" w:hAnsi="Times New Roman" w:cs="Times New Roman"/>
          <w:bCs/>
          <w:color w:val="000000" w:themeColor="text1"/>
          <w:sz w:val="28"/>
          <w:szCs w:val="28"/>
        </w:rPr>
        <w:lastRenderedPageBreak/>
        <w:t xml:space="preserve">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ar39" w:history="1">
        <w:r w:rsidRPr="000C0C5F">
          <w:rPr>
            <w:rFonts w:ascii="Times New Roman" w:hAnsi="Times New Roman" w:cs="Times New Roman"/>
            <w:bCs/>
            <w:color w:val="000000" w:themeColor="text1"/>
            <w:sz w:val="28"/>
            <w:szCs w:val="28"/>
          </w:rPr>
          <w:t>пунктом 4 статьи 242.23</w:t>
        </w:r>
      </w:hyperlink>
      <w:r w:rsidRPr="000C0C5F">
        <w:rPr>
          <w:rFonts w:ascii="Times New Roman" w:hAnsi="Times New Roman" w:cs="Times New Roman"/>
          <w:bCs/>
          <w:color w:val="000000" w:themeColor="text1"/>
          <w:sz w:val="28"/>
          <w:szCs w:val="28"/>
        </w:rPr>
        <w:t xml:space="preserve"> настоящего Кодекса, - в соответствии с </w:t>
      </w:r>
      <w:hyperlink r:id="rId49" w:history="1">
        <w:r w:rsidRPr="000C0C5F">
          <w:rPr>
            <w:rFonts w:ascii="Times New Roman" w:hAnsi="Times New Roman" w:cs="Times New Roman"/>
            <w:bCs/>
            <w:color w:val="000000" w:themeColor="text1"/>
            <w:sz w:val="28"/>
            <w:szCs w:val="28"/>
          </w:rPr>
          <w:t>регламентом</w:t>
        </w:r>
      </w:hyperlink>
      <w:r w:rsidRPr="000C0C5F">
        <w:rPr>
          <w:rFonts w:ascii="Times New Roman" w:hAnsi="Times New Roman" w:cs="Times New Roman"/>
          <w:bCs/>
          <w:color w:val="000000" w:themeColor="text1"/>
          <w:sz w:val="28"/>
          <w:szCs w:val="28"/>
        </w:rPr>
        <w:t>, утвержденным Федеральным казначейством;</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50"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51" w:history="1">
        <w:r w:rsidRPr="000C0C5F">
          <w:rPr>
            <w:rFonts w:ascii="Times New Roman" w:hAnsi="Times New Roman" w:cs="Times New Roman"/>
            <w:bCs/>
            <w:color w:val="000000" w:themeColor="text1"/>
            <w:sz w:val="28"/>
            <w:szCs w:val="28"/>
          </w:rPr>
          <w:t>порядком</w:t>
        </w:r>
      </w:hyperlink>
      <w:r w:rsidRPr="000C0C5F">
        <w:rPr>
          <w:rFonts w:ascii="Times New Roman" w:hAnsi="Times New Roman" w:cs="Times New Roman"/>
          <w:bCs/>
          <w:color w:val="000000" w:themeColor="text1"/>
          <w:sz w:val="28"/>
          <w:szCs w:val="28"/>
        </w:rPr>
        <w:t>, утвержденным Федеральным казначейством;</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52"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3" w:history="1">
        <w:r w:rsidRPr="000C0C5F">
          <w:rPr>
            <w:rFonts w:ascii="Times New Roman" w:hAnsi="Times New Roman" w:cs="Times New Roman"/>
            <w:bCs/>
            <w:color w:val="000000" w:themeColor="text1"/>
            <w:sz w:val="28"/>
            <w:szCs w:val="28"/>
          </w:rPr>
          <w:t>правилами</w:t>
        </w:r>
      </w:hyperlink>
      <w:r w:rsidRPr="000C0C5F">
        <w:rPr>
          <w:rFonts w:ascii="Times New Roman" w:hAnsi="Times New Roman" w:cs="Times New Roman"/>
          <w:bCs/>
          <w:color w:val="000000" w:themeColor="text1"/>
          <w:sz w:val="28"/>
          <w:szCs w:val="28"/>
        </w:rPr>
        <w:t xml:space="preserve"> экономического обоснования затрат, установленными Правительством Российской Федерации;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(абзац введен Федеральным </w:t>
      </w:r>
      <w:hyperlink r:id="rId54"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5" w:history="1">
        <w:r w:rsidRPr="000C0C5F">
          <w:rPr>
            <w:rFonts w:ascii="Times New Roman" w:hAnsi="Times New Roman" w:cs="Times New Roman"/>
            <w:bCs/>
            <w:color w:val="000000" w:themeColor="text1"/>
            <w:sz w:val="28"/>
            <w:szCs w:val="28"/>
          </w:rPr>
          <w:t>порядке</w:t>
        </w:r>
      </w:hyperlink>
      <w:r w:rsidRPr="000C0C5F">
        <w:rPr>
          <w:rFonts w:ascii="Times New Roman" w:hAnsi="Times New Roman" w:cs="Times New Roman"/>
          <w:bCs/>
          <w:color w:val="000000" w:themeColor="text1"/>
          <w:sz w:val="28"/>
          <w:szCs w:val="28"/>
        </w:rP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ar78" w:history="1">
        <w:r w:rsidRPr="000C0C5F">
          <w:rPr>
            <w:rFonts w:ascii="Times New Roman" w:hAnsi="Times New Roman" w:cs="Times New Roman"/>
            <w:bCs/>
            <w:color w:val="000000" w:themeColor="text1"/>
            <w:sz w:val="28"/>
            <w:szCs w:val="28"/>
          </w:rPr>
          <w:t>подпункте 1 пункта 1 статьи 242.26</w:t>
        </w:r>
      </w:hyperlink>
      <w:r w:rsidRPr="000C0C5F">
        <w:rPr>
          <w:rFonts w:ascii="Times New Roman" w:hAnsi="Times New Roman" w:cs="Times New Roman"/>
          <w:bCs/>
          <w:color w:val="000000" w:themeColor="text1"/>
          <w:sz w:val="28"/>
          <w:szCs w:val="28"/>
        </w:rPr>
        <w:t xml:space="preserve"> настоящего Кодекса.</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(п. 3 в ред. Федерального </w:t>
      </w:r>
      <w:hyperlink r:id="rId56"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outlineLvl w:val="0"/>
        <w:rPr>
          <w:rFonts w:ascii="Times New Roman" w:hAnsi="Times New Roman" w:cs="Times New Roman"/>
          <w:bCs/>
          <w:color w:val="000000" w:themeColor="text1"/>
          <w:sz w:val="28"/>
          <w:szCs w:val="28"/>
        </w:rPr>
      </w:pPr>
      <w:bookmarkStart w:id="10" w:name="Par64"/>
      <w:bookmarkEnd w:id="10"/>
      <w:r w:rsidRPr="000C0C5F">
        <w:rPr>
          <w:rFonts w:ascii="Times New Roman" w:hAnsi="Times New Roman" w:cs="Times New Roman"/>
          <w:bCs/>
          <w:color w:val="000000" w:themeColor="text1"/>
          <w:sz w:val="28"/>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(введена Федеральным </w:t>
      </w:r>
      <w:hyperlink r:id="rId57"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01.07.2021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244-ФЗ)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outlineLvl w:val="0"/>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(введена Федеральным </w:t>
      </w:r>
      <w:hyperlink r:id="rId58"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01.07.2021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244-ФЗ)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0C0C5F" w:rsidRPr="000C0C5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c>
          <w:tcPr>
            <w:tcW w:w="0" w:type="auto"/>
            <w:shd w:val="clear" w:color="auto" w:fill="F4F3F8"/>
            <w:tcMar>
              <w:top w:w="113" w:type="dxa"/>
              <w:left w:w="0" w:type="dxa"/>
              <w:bottom w:w="113"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Консультант</w:t>
            </w:r>
            <w:r>
              <w:rPr>
                <w:rFonts w:ascii="Times New Roman" w:hAnsi="Times New Roman" w:cs="Times New Roman"/>
                <w:bCs/>
                <w:color w:val="000000" w:themeColor="text1"/>
                <w:sz w:val="28"/>
                <w:szCs w:val="28"/>
                <w:lang w:val="en-US"/>
              </w:rPr>
              <w:t xml:space="preserve"> </w:t>
            </w:r>
            <w:r w:rsidRPr="000C0C5F">
              <w:rPr>
                <w:rFonts w:ascii="Times New Roman" w:hAnsi="Times New Roman" w:cs="Times New Roman"/>
                <w:bCs/>
                <w:color w:val="000000" w:themeColor="text1"/>
                <w:sz w:val="28"/>
                <w:szCs w:val="28"/>
              </w:rPr>
              <w:t>Плюс: примечание.</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2024 г. дополнительно к случаям, установленным п. 1 ст. 242.26, средства для казначейского сопровождения, предоставляемые из бюджета субъекта РФ (местного бюджета), могут быть </w:t>
            </w:r>
            <w:hyperlink r:id="rId59" w:history="1">
              <w:r w:rsidRPr="000C0C5F">
                <w:rPr>
                  <w:rFonts w:ascii="Times New Roman" w:hAnsi="Times New Roman" w:cs="Times New Roman"/>
                  <w:bCs/>
                  <w:color w:val="000000" w:themeColor="text1"/>
                  <w:sz w:val="28"/>
                  <w:szCs w:val="28"/>
                </w:rPr>
                <w:t>определены</w:t>
              </w:r>
            </w:hyperlink>
            <w:r w:rsidRPr="000C0C5F">
              <w:rPr>
                <w:rFonts w:ascii="Times New Roman" w:hAnsi="Times New Roman" w:cs="Times New Roman"/>
                <w:bCs/>
                <w:color w:val="000000" w:themeColor="text1"/>
                <w:sz w:val="28"/>
                <w:szCs w:val="28"/>
              </w:rPr>
              <w:t xml:space="preserve"> решением высшего исполнительного органа субъекта РФ (местной администрации).</w:t>
            </w:r>
          </w:p>
        </w:tc>
        <w:tc>
          <w:tcPr>
            <w:tcW w:w="113" w:type="dxa"/>
            <w:shd w:val="clear" w:color="auto" w:fill="F4F3F8"/>
            <w:tcMar>
              <w:top w:w="0" w:type="dxa"/>
              <w:left w:w="0" w:type="dxa"/>
              <w:bottom w:w="0" w:type="dxa"/>
              <w:right w:w="0" w:type="dxa"/>
            </w:tcMar>
          </w:tcPr>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tc>
      </w:tr>
    </w:tbl>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1. Казначейскому сопровождению подлежат:</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60"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11" w:name="Par78"/>
      <w:bookmarkEnd w:id="11"/>
      <w:r w:rsidRPr="000C0C5F">
        <w:rPr>
          <w:rFonts w:ascii="Times New Roman" w:hAnsi="Times New Roman" w:cs="Times New Roman"/>
          <w:bCs/>
          <w:color w:val="000000" w:themeColor="text1"/>
          <w:sz w:val="28"/>
          <w:szCs w:val="28"/>
        </w:rP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Федеральных законов от 21.11.2022 </w:t>
      </w:r>
      <w:hyperlink r:id="rId61"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448-ФЗ</w:t>
        </w:r>
      </w:hyperlink>
      <w:r w:rsidRPr="000C0C5F">
        <w:rPr>
          <w:rFonts w:ascii="Times New Roman" w:hAnsi="Times New Roman" w:cs="Times New Roman"/>
          <w:bCs/>
          <w:color w:val="000000" w:themeColor="text1"/>
          <w:sz w:val="28"/>
          <w:szCs w:val="28"/>
        </w:rPr>
        <w:t xml:space="preserve">, от 13.07.2024 </w:t>
      </w:r>
      <w:hyperlink r:id="rId62" w:history="1">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hyperlink>
      <w:r w:rsidRPr="000C0C5F">
        <w:rPr>
          <w:rFonts w:ascii="Times New Roman" w:hAnsi="Times New Roman" w:cs="Times New Roman"/>
          <w:bCs/>
          <w:color w:val="000000" w:themeColor="text1"/>
          <w:sz w:val="28"/>
          <w:szCs w:val="28"/>
        </w:rPr>
        <w:t>)</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абзацы второй - третий утратили силу. - Федеральный </w:t>
      </w:r>
      <w:hyperlink r:id="rId63" w:history="1">
        <w:r w:rsidRPr="000C0C5F">
          <w:rPr>
            <w:rFonts w:ascii="Times New Roman" w:hAnsi="Times New Roman" w:cs="Times New Roman"/>
            <w:bCs/>
            <w:color w:val="000000" w:themeColor="text1"/>
            <w:sz w:val="28"/>
            <w:szCs w:val="28"/>
          </w:rPr>
          <w:t>закон</w:t>
        </w:r>
      </w:hyperlink>
      <w:r w:rsidRPr="000C0C5F">
        <w:rPr>
          <w:rFonts w:ascii="Times New Roman" w:hAnsi="Times New Roman" w:cs="Times New Roman"/>
          <w:bCs/>
          <w:color w:val="000000" w:themeColor="text1"/>
          <w:sz w:val="28"/>
          <w:szCs w:val="28"/>
        </w:rPr>
        <w:t xml:space="preserve"> от 21.11.2022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448-ФЗ;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ar94" w:history="1">
        <w:r w:rsidRPr="000C0C5F">
          <w:rPr>
            <w:rFonts w:ascii="Times New Roman" w:hAnsi="Times New Roman" w:cs="Times New Roman"/>
            <w:bCs/>
            <w:color w:val="000000" w:themeColor="text1"/>
            <w:sz w:val="28"/>
            <w:szCs w:val="28"/>
          </w:rPr>
          <w:t>абзаце четвертом подпункта 1 статьи 242.27</w:t>
        </w:r>
      </w:hyperlink>
      <w:r w:rsidRPr="000C0C5F">
        <w:rPr>
          <w:rFonts w:ascii="Times New Roman" w:hAnsi="Times New Roman" w:cs="Times New Roman"/>
          <w:bCs/>
          <w:color w:val="000000" w:themeColor="text1"/>
          <w:sz w:val="28"/>
          <w:szCs w:val="28"/>
        </w:rPr>
        <w:t xml:space="preserve"> настоящего Кодекса).</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2. Казначейское сопровождение средств, определенных в соответствии с </w:t>
      </w:r>
      <w:hyperlink w:anchor="Par78" w:history="1">
        <w:r w:rsidRPr="000C0C5F">
          <w:rPr>
            <w:rFonts w:ascii="Times New Roman" w:hAnsi="Times New Roman" w:cs="Times New Roman"/>
            <w:bCs/>
            <w:color w:val="000000" w:themeColor="text1"/>
            <w:sz w:val="28"/>
            <w:szCs w:val="28"/>
          </w:rPr>
          <w:t>подпунктом 1 пункта 1</w:t>
        </w:r>
      </w:hyperlink>
      <w:r w:rsidRPr="000C0C5F">
        <w:rPr>
          <w:rFonts w:ascii="Times New Roman" w:hAnsi="Times New Roman" w:cs="Times New Roman"/>
          <w:bCs/>
          <w:color w:val="000000" w:themeColor="text1"/>
          <w:sz w:val="28"/>
          <w:szCs w:val="28"/>
        </w:rP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ar42" w:history="1">
        <w:r w:rsidRPr="000C0C5F">
          <w:rPr>
            <w:rFonts w:ascii="Times New Roman" w:hAnsi="Times New Roman" w:cs="Times New Roman"/>
            <w:bCs/>
            <w:color w:val="000000" w:themeColor="text1"/>
            <w:sz w:val="28"/>
            <w:szCs w:val="28"/>
          </w:rPr>
          <w:t>пунктом 5 статьи 242.23</w:t>
        </w:r>
      </w:hyperlink>
      <w:r w:rsidRPr="000C0C5F">
        <w:rPr>
          <w:rFonts w:ascii="Times New Roman" w:hAnsi="Times New Roman" w:cs="Times New Roman"/>
          <w:bCs/>
          <w:color w:val="000000" w:themeColor="text1"/>
          <w:sz w:val="28"/>
          <w:szCs w:val="28"/>
        </w:rPr>
        <w:t xml:space="preserve"> настоящего Кодекса или Федеральным казначейством в соответствии с </w:t>
      </w:r>
      <w:hyperlink w:anchor="Par22" w:history="1">
        <w:r w:rsidRPr="000C0C5F">
          <w:rPr>
            <w:rFonts w:ascii="Times New Roman" w:hAnsi="Times New Roman" w:cs="Times New Roman"/>
            <w:bCs/>
            <w:color w:val="000000" w:themeColor="text1"/>
            <w:sz w:val="28"/>
            <w:szCs w:val="28"/>
          </w:rPr>
          <w:t>пунктом 3 статьи 242.23</w:t>
        </w:r>
      </w:hyperlink>
      <w:r w:rsidRPr="000C0C5F">
        <w:rPr>
          <w:rFonts w:ascii="Times New Roman" w:hAnsi="Times New Roman" w:cs="Times New Roman"/>
          <w:bCs/>
          <w:color w:val="000000" w:themeColor="text1"/>
          <w:sz w:val="28"/>
          <w:szCs w:val="28"/>
        </w:rP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4" w:history="1">
        <w:r w:rsidRPr="000C0C5F">
          <w:rPr>
            <w:rFonts w:ascii="Times New Roman" w:hAnsi="Times New Roman" w:cs="Times New Roman"/>
            <w:bCs/>
            <w:color w:val="000000" w:themeColor="text1"/>
            <w:sz w:val="28"/>
            <w:szCs w:val="28"/>
          </w:rPr>
          <w:t>статьей 220.2</w:t>
        </w:r>
      </w:hyperlink>
      <w:r w:rsidRPr="000C0C5F">
        <w:rPr>
          <w:rFonts w:ascii="Times New Roman" w:hAnsi="Times New Roman" w:cs="Times New Roman"/>
          <w:bCs/>
          <w:color w:val="000000" w:themeColor="text1"/>
          <w:sz w:val="28"/>
          <w:szCs w:val="28"/>
        </w:rPr>
        <w:t xml:space="preserve"> настоящего Кодекса.</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(п. 2 в ред. Федерального </w:t>
      </w:r>
      <w:hyperlink r:id="rId65"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outlineLvl w:val="0"/>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Статья 242.27. Средства, не подлежащие казначейскому сопровождению</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(введена Федеральным </w:t>
      </w:r>
      <w:hyperlink r:id="rId66"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01.07.2021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244-ФЗ)</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1) на основании: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w:t>
      </w:r>
      <w:r w:rsidRPr="000C0C5F">
        <w:rPr>
          <w:rFonts w:ascii="Times New Roman" w:hAnsi="Times New Roman" w:cs="Times New Roman"/>
          <w:bCs/>
          <w:color w:val="000000" w:themeColor="text1"/>
          <w:sz w:val="28"/>
          <w:szCs w:val="28"/>
        </w:rPr>
        <w:lastRenderedPageBreak/>
        <w:t>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67"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04.11.2022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432-ФЗ)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bookmarkStart w:id="12" w:name="Par94"/>
      <w:bookmarkEnd w:id="12"/>
      <w:r w:rsidRPr="000C0C5F">
        <w:rPr>
          <w:rFonts w:ascii="Times New Roman" w:hAnsi="Times New Roman" w:cs="Times New Roman"/>
          <w:bCs/>
          <w:color w:val="000000" w:themeColor="text1"/>
          <w:sz w:val="28"/>
          <w:szCs w:val="28"/>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(абзац введен Федеральным </w:t>
      </w:r>
      <w:hyperlink r:id="rId68"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21.11.2022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448-ФЗ)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государственных (муниципальных) контрактов, контрактов (договоров), операции </w:t>
      </w:r>
      <w:proofErr w:type="gramStart"/>
      <w:r w:rsidRPr="000C0C5F">
        <w:rPr>
          <w:rFonts w:ascii="Times New Roman" w:hAnsi="Times New Roman" w:cs="Times New Roman"/>
          <w:bCs/>
          <w:color w:val="000000" w:themeColor="text1"/>
          <w:sz w:val="28"/>
          <w:szCs w:val="28"/>
        </w:rPr>
        <w:t>со средствами</w:t>
      </w:r>
      <w:proofErr w:type="gramEnd"/>
      <w:r w:rsidRPr="000C0C5F">
        <w:rPr>
          <w:rFonts w:ascii="Times New Roman" w:hAnsi="Times New Roman" w:cs="Times New Roman"/>
          <w:bCs/>
          <w:color w:val="000000" w:themeColor="text1"/>
          <w:sz w:val="28"/>
          <w:szCs w:val="28"/>
        </w:rPr>
        <w:t xml:space="preserve"> по которым осуществляются в соответствии с валютным законодательством Российской Федерации;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(абзац введен Федеральным </w:t>
      </w:r>
      <w:hyperlink r:id="rId69"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13.07.2024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177-ФЗ)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4) социально ориентированным некоммерческим организациям, а также иным юридическим лицам, указанным законом (решением) о бюджете;</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5) в рамках исполнения государственного оборонного заказа:</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lastRenderedPageBreak/>
        <w:t xml:space="preserve">в целях проведения операций, осуществляемых на отдельных счетах, открытых в уполномоченных банках в соответствии с Федеральным </w:t>
      </w:r>
      <w:hyperlink r:id="rId70"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29 декабря 2012 года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275-ФЗ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О государственном оборонном заказе</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в целях обеспечения органов внешней разведки Российской Федерации средствами разведывательной деятельности;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ред. Федерального </w:t>
      </w:r>
      <w:hyperlink r:id="rId71" w:history="1">
        <w:r w:rsidRPr="000C0C5F">
          <w:rPr>
            <w:rFonts w:ascii="Times New Roman" w:hAnsi="Times New Roman" w:cs="Times New Roman"/>
            <w:bCs/>
            <w:color w:val="000000" w:themeColor="text1"/>
            <w:sz w:val="28"/>
            <w:szCs w:val="28"/>
          </w:rPr>
          <w:t>закона</w:t>
        </w:r>
      </w:hyperlink>
      <w:r w:rsidRPr="000C0C5F">
        <w:rPr>
          <w:rFonts w:ascii="Times New Roman" w:hAnsi="Times New Roman" w:cs="Times New Roman"/>
          <w:bCs/>
          <w:color w:val="000000" w:themeColor="text1"/>
          <w:sz w:val="28"/>
          <w:szCs w:val="28"/>
        </w:rPr>
        <w:t xml:space="preserve"> от 21.11.2022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448-ФЗ)</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в целях обеспечения Государственной корпорации по атомной энергии </w:t>
      </w:r>
      <w:r>
        <w:rPr>
          <w:rFonts w:ascii="Times New Roman" w:hAnsi="Times New Roman" w:cs="Times New Roman"/>
          <w:bCs/>
          <w:color w:val="000000" w:themeColor="text1"/>
          <w:sz w:val="28"/>
          <w:szCs w:val="28"/>
        </w:rPr>
        <w:t>«</w:t>
      </w:r>
      <w:proofErr w:type="spellStart"/>
      <w:r w:rsidRPr="000C0C5F">
        <w:rPr>
          <w:rFonts w:ascii="Times New Roman" w:hAnsi="Times New Roman" w:cs="Times New Roman"/>
          <w:bCs/>
          <w:color w:val="000000" w:themeColor="text1"/>
          <w:sz w:val="28"/>
          <w:szCs w:val="28"/>
        </w:rPr>
        <w:t>Росатом</w:t>
      </w:r>
      <w:proofErr w:type="spellEnd"/>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 xml:space="preserve">6) банкам и государственной корпорации развития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ВЭБ.РФ</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0C0C5F" w:rsidRPr="000C0C5F" w:rsidRDefault="000C0C5F" w:rsidP="000C0C5F">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0C0C5F" w:rsidRPr="000C0C5F" w:rsidRDefault="000C0C5F" w:rsidP="000C0C5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0C0C5F">
        <w:rPr>
          <w:rFonts w:ascii="Times New Roman" w:hAnsi="Times New Roman" w:cs="Times New Roman"/>
          <w:bCs/>
          <w:color w:val="000000" w:themeColor="text1"/>
          <w:sz w:val="28"/>
          <w:szCs w:val="28"/>
        </w:rPr>
        <w:t>(</w:t>
      </w:r>
      <w:proofErr w:type="spellStart"/>
      <w:r w:rsidRPr="000C0C5F">
        <w:rPr>
          <w:rFonts w:ascii="Times New Roman" w:hAnsi="Times New Roman" w:cs="Times New Roman"/>
          <w:bCs/>
          <w:color w:val="000000" w:themeColor="text1"/>
          <w:sz w:val="28"/>
          <w:szCs w:val="28"/>
        </w:rPr>
        <w:t>пп</w:t>
      </w:r>
      <w:proofErr w:type="spellEnd"/>
      <w:r w:rsidRPr="000C0C5F">
        <w:rPr>
          <w:rFonts w:ascii="Times New Roman" w:hAnsi="Times New Roman" w:cs="Times New Roman"/>
          <w:bCs/>
          <w:color w:val="000000" w:themeColor="text1"/>
          <w:sz w:val="28"/>
          <w:szCs w:val="28"/>
        </w:rPr>
        <w:t xml:space="preserve">. 10 введен Федеральным </w:t>
      </w:r>
      <w:hyperlink r:id="rId72" w:history="1">
        <w:r w:rsidRPr="000C0C5F">
          <w:rPr>
            <w:rFonts w:ascii="Times New Roman" w:hAnsi="Times New Roman" w:cs="Times New Roman"/>
            <w:bCs/>
            <w:color w:val="000000" w:themeColor="text1"/>
            <w:sz w:val="28"/>
            <w:szCs w:val="28"/>
          </w:rPr>
          <w:t>законом</w:t>
        </w:r>
      </w:hyperlink>
      <w:r w:rsidRPr="000C0C5F">
        <w:rPr>
          <w:rFonts w:ascii="Times New Roman" w:hAnsi="Times New Roman" w:cs="Times New Roman"/>
          <w:bCs/>
          <w:color w:val="000000" w:themeColor="text1"/>
          <w:sz w:val="28"/>
          <w:szCs w:val="28"/>
        </w:rPr>
        <w:t xml:space="preserve"> от 21.11.2022 </w:t>
      </w:r>
      <w:r>
        <w:rPr>
          <w:rFonts w:ascii="Times New Roman" w:hAnsi="Times New Roman" w:cs="Times New Roman"/>
          <w:bCs/>
          <w:color w:val="000000" w:themeColor="text1"/>
          <w:sz w:val="28"/>
          <w:szCs w:val="28"/>
        </w:rPr>
        <w:t>№</w:t>
      </w:r>
      <w:r w:rsidRPr="000C0C5F">
        <w:rPr>
          <w:rFonts w:ascii="Times New Roman" w:hAnsi="Times New Roman" w:cs="Times New Roman"/>
          <w:bCs/>
          <w:color w:val="000000" w:themeColor="text1"/>
          <w:sz w:val="28"/>
          <w:szCs w:val="28"/>
        </w:rPr>
        <w:t xml:space="preserve"> 448-ФЗ)</w:t>
      </w:r>
    </w:p>
    <w:p w:rsidR="00BA1EBE" w:rsidRPr="000C0C5F" w:rsidRDefault="00BA1EBE" w:rsidP="000C0C5F">
      <w:pPr>
        <w:pStyle w:val="ConsPlusTitle"/>
        <w:ind w:firstLine="540"/>
        <w:jc w:val="both"/>
        <w:outlineLvl w:val="0"/>
        <w:rPr>
          <w:rFonts w:ascii="Times New Roman" w:hAnsi="Times New Roman" w:cs="Times New Roman"/>
          <w:b w:val="0"/>
          <w:color w:val="000000" w:themeColor="text1"/>
          <w:sz w:val="28"/>
          <w:szCs w:val="28"/>
        </w:rPr>
      </w:pPr>
    </w:p>
    <w:sectPr w:rsidR="00BA1EBE" w:rsidRPr="000C0C5F" w:rsidSect="00116F11">
      <w:headerReference w:type="default" r:id="rId73"/>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F11" w:rsidRDefault="00116F11" w:rsidP="00116F11">
      <w:pPr>
        <w:spacing w:after="0" w:line="240" w:lineRule="auto"/>
      </w:pPr>
      <w:r>
        <w:separator/>
      </w:r>
    </w:p>
  </w:endnote>
  <w:endnote w:type="continuationSeparator" w:id="0">
    <w:p w:rsidR="00116F11" w:rsidRDefault="00116F11" w:rsidP="00116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F11" w:rsidRDefault="00116F11" w:rsidP="00116F11">
      <w:pPr>
        <w:spacing w:after="0" w:line="240" w:lineRule="auto"/>
      </w:pPr>
      <w:r>
        <w:separator/>
      </w:r>
    </w:p>
  </w:footnote>
  <w:footnote w:type="continuationSeparator" w:id="0">
    <w:p w:rsidR="00116F11" w:rsidRDefault="00116F11" w:rsidP="00116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597465"/>
      <w:docPartObj>
        <w:docPartGallery w:val="Page Numbers (Top of Page)"/>
        <w:docPartUnique/>
      </w:docPartObj>
    </w:sdtPr>
    <w:sdtEndPr/>
    <w:sdtContent>
      <w:p w:rsidR="00116F11" w:rsidRDefault="00116F11">
        <w:pPr>
          <w:pStyle w:val="a3"/>
          <w:jc w:val="center"/>
        </w:pPr>
        <w:r>
          <w:fldChar w:fldCharType="begin"/>
        </w:r>
        <w:r>
          <w:instrText>PAGE   \* MERGEFORMAT</w:instrText>
        </w:r>
        <w:r>
          <w:fldChar w:fldCharType="separate"/>
        </w:r>
        <w:r w:rsidR="000C0C5F">
          <w:rPr>
            <w:noProof/>
          </w:rPr>
          <w:t>2</w:t>
        </w:r>
        <w:r>
          <w:fldChar w:fldCharType="end"/>
        </w:r>
      </w:p>
    </w:sdtContent>
  </w:sdt>
  <w:p w:rsidR="00116F11" w:rsidRDefault="00116F1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E1"/>
    <w:rsid w:val="000C0C5F"/>
    <w:rsid w:val="00116F11"/>
    <w:rsid w:val="006A4F95"/>
    <w:rsid w:val="006B0ED2"/>
    <w:rsid w:val="00BA1EBE"/>
    <w:rsid w:val="00D00C00"/>
    <w:rsid w:val="00D20A08"/>
    <w:rsid w:val="00E10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2F0E8"/>
  <w15:chartTrackingRefBased/>
  <w15:docId w15:val="{0FA49979-6273-4163-91EB-0E680A4D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08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108E1"/>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116F1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6F11"/>
  </w:style>
  <w:style w:type="paragraph" w:styleId="a5">
    <w:name w:val="footer"/>
    <w:basedOn w:val="a"/>
    <w:link w:val="a6"/>
    <w:uiPriority w:val="99"/>
    <w:unhideWhenUsed/>
    <w:rsid w:val="00116F1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6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9331&amp;dst=100093" TargetMode="External"/><Relationship Id="rId21" Type="http://schemas.openxmlformats.org/officeDocument/2006/relationships/hyperlink" Target="https://login.consultant.ru/link/?req=doc&amp;base=LAW&amp;n=494464&amp;dst=100141" TargetMode="External"/><Relationship Id="rId42" Type="http://schemas.openxmlformats.org/officeDocument/2006/relationships/hyperlink" Target="https://login.consultant.ru/link/?req=doc&amp;base=LAW&amp;n=454087&amp;dst=100300" TargetMode="External"/><Relationship Id="rId47" Type="http://schemas.openxmlformats.org/officeDocument/2006/relationships/hyperlink" Target="https://login.consultant.ru/link/?req=doc&amp;base=LAW&amp;n=401699&amp;dst=100220" TargetMode="External"/><Relationship Id="rId63" Type="http://schemas.openxmlformats.org/officeDocument/2006/relationships/hyperlink" Target="https://login.consultant.ru/link/?req=doc&amp;base=LAW&amp;n=489350&amp;dst=100113" TargetMode="External"/><Relationship Id="rId68" Type="http://schemas.openxmlformats.org/officeDocument/2006/relationships/hyperlink" Target="https://login.consultant.ru/link/?req=doc&amp;base=LAW&amp;n=489350&amp;dst=100115" TargetMode="External"/><Relationship Id="rId2" Type="http://schemas.openxmlformats.org/officeDocument/2006/relationships/settings" Target="settings.xml"/><Relationship Id="rId16" Type="http://schemas.openxmlformats.org/officeDocument/2006/relationships/hyperlink" Target="https://login.consultant.ru/link/?req=doc&amp;base=LAW&amp;n=466790&amp;dst=103142" TargetMode="External"/><Relationship Id="rId29" Type="http://schemas.openxmlformats.org/officeDocument/2006/relationships/hyperlink" Target="https://login.consultant.ru/link/?req=doc&amp;base=LAW&amp;n=489353&amp;dst=100311" TargetMode="External"/><Relationship Id="rId11" Type="http://schemas.openxmlformats.org/officeDocument/2006/relationships/hyperlink" Target="https://login.consultant.ru/link/?req=doc&amp;base=LAW&amp;n=494464&amp;dst=100141" TargetMode="External"/><Relationship Id="rId24" Type="http://schemas.openxmlformats.org/officeDocument/2006/relationships/hyperlink" Target="https://login.consultant.ru/link/?req=doc&amp;base=LAW&amp;n=494464&amp;dst=100144" TargetMode="External"/><Relationship Id="rId32" Type="http://schemas.openxmlformats.org/officeDocument/2006/relationships/hyperlink" Target="https://login.consultant.ru/link/?req=doc&amp;base=LAW&amp;n=489353&amp;dst=100315" TargetMode="External"/><Relationship Id="rId37" Type="http://schemas.openxmlformats.org/officeDocument/2006/relationships/hyperlink" Target="https://login.consultant.ru/link/?req=doc&amp;base=LAW&amp;n=494464&amp;dst=100142" TargetMode="External"/><Relationship Id="rId40" Type="http://schemas.openxmlformats.org/officeDocument/2006/relationships/hyperlink" Target="https://login.consultant.ru/link/?req=doc&amp;base=LAW&amp;n=434209&amp;dst=100009" TargetMode="External"/><Relationship Id="rId45" Type="http://schemas.openxmlformats.org/officeDocument/2006/relationships/hyperlink" Target="https://login.consultant.ru/link/?req=doc&amp;base=LAW&amp;n=408289&amp;dst=100007" TargetMode="External"/><Relationship Id="rId53" Type="http://schemas.openxmlformats.org/officeDocument/2006/relationships/hyperlink" Target="https://login.consultant.ru/link/?req=doc&amp;base=LAW&amp;n=435120&amp;dst=100009" TargetMode="External"/><Relationship Id="rId58" Type="http://schemas.openxmlformats.org/officeDocument/2006/relationships/hyperlink" Target="https://login.consultant.ru/link/?req=doc&amp;base=LAW&amp;n=401699&amp;dst=100230" TargetMode="External"/><Relationship Id="rId66" Type="http://schemas.openxmlformats.org/officeDocument/2006/relationships/hyperlink" Target="https://login.consultant.ru/link/?req=doc&amp;base=LAW&amp;n=401699&amp;dst=100237" TargetMode="External"/><Relationship Id="rId74"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s://login.consultant.ru/link/?req=doc&amp;base=LAW&amp;n=489350&amp;dst=100112" TargetMode="External"/><Relationship Id="rId19" Type="http://schemas.openxmlformats.org/officeDocument/2006/relationships/hyperlink" Target="https://login.consultant.ru/link/?req=doc&amp;base=LAW&amp;n=457847&amp;dst=100010" TargetMode="External"/><Relationship Id="rId14" Type="http://schemas.openxmlformats.org/officeDocument/2006/relationships/hyperlink" Target="https://login.consultant.ru/link/?req=doc&amp;base=LAW&amp;n=494464&amp;dst=100144" TargetMode="External"/><Relationship Id="rId22" Type="http://schemas.openxmlformats.org/officeDocument/2006/relationships/hyperlink" Target="https://login.consultant.ru/link/?req=doc&amp;base=LAW&amp;n=494464&amp;dst=100142" TargetMode="External"/><Relationship Id="rId27" Type="http://schemas.openxmlformats.org/officeDocument/2006/relationships/hyperlink" Target="https://login.consultant.ru/link/?req=doc&amp;base=LAW&amp;n=494464&amp;dst=100075" TargetMode="External"/><Relationship Id="rId30" Type="http://schemas.openxmlformats.org/officeDocument/2006/relationships/hyperlink" Target="https://login.consultant.ru/link/?req=doc&amp;base=LAW&amp;n=489353&amp;dst=100312" TargetMode="External"/><Relationship Id="rId35" Type="http://schemas.openxmlformats.org/officeDocument/2006/relationships/hyperlink" Target="https://login.consultant.ru/link/?req=doc&amp;base=LAW&amp;n=494464&amp;dst=100075" TargetMode="External"/><Relationship Id="rId43" Type="http://schemas.openxmlformats.org/officeDocument/2006/relationships/hyperlink" Target="https://login.consultant.ru/link/?req=doc&amp;base=LAW&amp;n=489353&amp;dst=100316" TargetMode="External"/><Relationship Id="rId48" Type="http://schemas.openxmlformats.org/officeDocument/2006/relationships/hyperlink" Target="https://login.consultant.ru/link/?req=doc&amp;base=LAW&amp;n=493157&amp;dst=100063" TargetMode="External"/><Relationship Id="rId56" Type="http://schemas.openxmlformats.org/officeDocument/2006/relationships/hyperlink" Target="https://login.consultant.ru/link/?req=doc&amp;base=LAW&amp;n=489353&amp;dst=100323" TargetMode="External"/><Relationship Id="rId64" Type="http://schemas.openxmlformats.org/officeDocument/2006/relationships/hyperlink" Target="https://login.consultant.ru/link/?req=doc&amp;base=LAW&amp;n=466790&amp;dst=6027" TargetMode="External"/><Relationship Id="rId69" Type="http://schemas.openxmlformats.org/officeDocument/2006/relationships/hyperlink" Target="https://login.consultant.ru/link/?req=doc&amp;base=LAW&amp;n=489353&amp;dst=100331" TargetMode="External"/><Relationship Id="rId8" Type="http://schemas.openxmlformats.org/officeDocument/2006/relationships/hyperlink" Target="https://login.consultant.ru/link/?req=doc&amp;base=LAW&amp;n=494464&amp;dst=100115" TargetMode="External"/><Relationship Id="rId51" Type="http://schemas.openxmlformats.org/officeDocument/2006/relationships/hyperlink" Target="https://login.consultant.ru/link/?req=doc&amp;base=LAW&amp;n=495176&amp;dst=100207" TargetMode="External"/><Relationship Id="rId72" Type="http://schemas.openxmlformats.org/officeDocument/2006/relationships/hyperlink" Target="https://login.consultant.ru/link/?req=doc&amp;base=LAW&amp;n=489350&amp;dst=10011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4464&amp;dst=100142" TargetMode="External"/><Relationship Id="rId17" Type="http://schemas.openxmlformats.org/officeDocument/2006/relationships/hyperlink" Target="https://login.consultant.ru/link/?req=doc&amp;base=LAW&amp;n=452610&amp;dst=100010" TargetMode="External"/><Relationship Id="rId25" Type="http://schemas.openxmlformats.org/officeDocument/2006/relationships/hyperlink" Target="https://login.consultant.ru/link/?req=doc&amp;base=LAW&amp;n=493157&amp;dst=100011" TargetMode="External"/><Relationship Id="rId33" Type="http://schemas.openxmlformats.org/officeDocument/2006/relationships/hyperlink" Target="https://login.consultant.ru/link/?req=doc&amp;base=LAW&amp;n=480790&amp;dst=100065" TargetMode="External"/><Relationship Id="rId38" Type="http://schemas.openxmlformats.org/officeDocument/2006/relationships/hyperlink" Target="https://login.consultant.ru/link/?req=doc&amp;base=LAW&amp;n=494464&amp;dst=100117" TargetMode="External"/><Relationship Id="rId46" Type="http://schemas.openxmlformats.org/officeDocument/2006/relationships/hyperlink" Target="https://login.consultant.ru/link/?req=doc&amp;base=LAW&amp;n=408289&amp;dst=100012" TargetMode="External"/><Relationship Id="rId59" Type="http://schemas.openxmlformats.org/officeDocument/2006/relationships/hyperlink" Target="https://login.consultant.ru/link/?req=doc&amp;base=LAW&amp;n=489331&amp;dst=100075" TargetMode="External"/><Relationship Id="rId67" Type="http://schemas.openxmlformats.org/officeDocument/2006/relationships/hyperlink" Target="https://login.consultant.ru/link/?req=doc&amp;base=LAW&amp;n=480790&amp;dst=100066" TargetMode="External"/><Relationship Id="rId20" Type="http://schemas.openxmlformats.org/officeDocument/2006/relationships/hyperlink" Target="https://login.consultant.ru/link/?req=doc&amp;base=LAW&amp;n=494464&amp;dst=100075" TargetMode="External"/><Relationship Id="rId41" Type="http://schemas.openxmlformats.org/officeDocument/2006/relationships/hyperlink" Target="https://login.consultant.ru/link/?req=doc&amp;base=LAW&amp;n=454088&amp;dst=100190" TargetMode="External"/><Relationship Id="rId54" Type="http://schemas.openxmlformats.org/officeDocument/2006/relationships/hyperlink" Target="https://login.consultant.ru/link/?req=doc&amp;base=LAW&amp;n=489353&amp;dst=100321" TargetMode="External"/><Relationship Id="rId62" Type="http://schemas.openxmlformats.org/officeDocument/2006/relationships/hyperlink" Target="https://login.consultant.ru/link/?req=doc&amp;base=LAW&amp;n=489353&amp;dst=100328" TargetMode="External"/><Relationship Id="rId70" Type="http://schemas.openxmlformats.org/officeDocument/2006/relationships/hyperlink" Target="https://login.consultant.ru/link/?req=doc&amp;base=LAW&amp;n=481474"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286C4AA50A44AB9A9DD239A90F448D2E1F21E55F2F6E49B82EE566604BFA11CFC529E0F2E055C2A0D732A427325AA62AEAFE61C10E7F851m3I2M" TargetMode="External"/><Relationship Id="rId15" Type="http://schemas.openxmlformats.org/officeDocument/2006/relationships/hyperlink" Target="https://login.consultant.ru/link/?req=doc&amp;base=LAW&amp;n=405524&amp;dst=100011" TargetMode="External"/><Relationship Id="rId23" Type="http://schemas.openxmlformats.org/officeDocument/2006/relationships/hyperlink" Target="https://login.consultant.ru/link/?req=doc&amp;base=LAW&amp;n=494464&amp;dst=100117" TargetMode="External"/><Relationship Id="rId28" Type="http://schemas.openxmlformats.org/officeDocument/2006/relationships/hyperlink" Target="https://login.consultant.ru/link/?req=doc&amp;base=LAW&amp;n=489353&amp;dst=100310" TargetMode="External"/><Relationship Id="rId36" Type="http://schemas.openxmlformats.org/officeDocument/2006/relationships/hyperlink" Target="https://login.consultant.ru/link/?req=doc&amp;base=LAW&amp;n=494464&amp;dst=100141" TargetMode="External"/><Relationship Id="rId49" Type="http://schemas.openxmlformats.org/officeDocument/2006/relationships/hyperlink" Target="https://login.consultant.ru/link/?req=doc&amp;base=LAW&amp;n=495176&amp;dst=100012" TargetMode="External"/><Relationship Id="rId57" Type="http://schemas.openxmlformats.org/officeDocument/2006/relationships/hyperlink" Target="https://login.consultant.ru/link/?req=doc&amp;base=LAW&amp;n=401699&amp;dst=100228" TargetMode="External"/><Relationship Id="rId10" Type="http://schemas.openxmlformats.org/officeDocument/2006/relationships/hyperlink" Target="https://login.consultant.ru/link/?req=doc&amp;base=LAW&amp;n=494464&amp;dst=100075" TargetMode="External"/><Relationship Id="rId31" Type="http://schemas.openxmlformats.org/officeDocument/2006/relationships/hyperlink" Target="https://login.consultant.ru/link/?req=doc&amp;base=LAW&amp;n=489353&amp;dst=100313" TargetMode="External"/><Relationship Id="rId44" Type="http://schemas.openxmlformats.org/officeDocument/2006/relationships/hyperlink" Target="https://login.consultant.ru/link/?req=doc&amp;base=LAW&amp;n=408289&amp;dst=100017" TargetMode="External"/><Relationship Id="rId52" Type="http://schemas.openxmlformats.org/officeDocument/2006/relationships/hyperlink" Target="https://login.consultant.ru/link/?req=doc&amp;base=LAW&amp;n=489353&amp;dst=100320" TargetMode="External"/><Relationship Id="rId60" Type="http://schemas.openxmlformats.org/officeDocument/2006/relationships/hyperlink" Target="https://login.consultant.ru/link/?req=doc&amp;base=LAW&amp;n=489353&amp;dst=100327" TargetMode="External"/><Relationship Id="rId65" Type="http://schemas.openxmlformats.org/officeDocument/2006/relationships/hyperlink" Target="https://login.consultant.ru/link/?req=doc&amp;base=LAW&amp;n=489353&amp;dst=100329" TargetMode="External"/><Relationship Id="rId73"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466790&amp;dst=103142" TargetMode="External"/><Relationship Id="rId13" Type="http://schemas.openxmlformats.org/officeDocument/2006/relationships/hyperlink" Target="https://login.consultant.ru/link/?req=doc&amp;base=LAW&amp;n=494464&amp;dst=100117" TargetMode="External"/><Relationship Id="rId18" Type="http://schemas.openxmlformats.org/officeDocument/2006/relationships/hyperlink" Target="https://login.consultant.ru/link/?req=doc&amp;base=LAW&amp;n=407192&amp;dst=100019" TargetMode="External"/><Relationship Id="rId39" Type="http://schemas.openxmlformats.org/officeDocument/2006/relationships/hyperlink" Target="https://login.consultant.ru/link/?req=doc&amp;base=LAW&amp;n=494464&amp;dst=100144" TargetMode="External"/><Relationship Id="rId34" Type="http://schemas.openxmlformats.org/officeDocument/2006/relationships/hyperlink" Target="https://login.consultant.ru/link/?req=doc&amp;base=LAW&amp;n=457849&amp;dst=100011" TargetMode="External"/><Relationship Id="rId50" Type="http://schemas.openxmlformats.org/officeDocument/2006/relationships/hyperlink" Target="https://login.consultant.ru/link/?req=doc&amp;base=LAW&amp;n=489353&amp;dst=100319" TargetMode="External"/><Relationship Id="rId55" Type="http://schemas.openxmlformats.org/officeDocument/2006/relationships/hyperlink" Target="https://login.consultant.ru/link/?req=doc&amp;base=LAW&amp;n=493157&amp;dst=100063" TargetMode="External"/><Relationship Id="rId7" Type="http://schemas.openxmlformats.org/officeDocument/2006/relationships/hyperlink" Target="https://login.consultant.ru/link/?req=doc&amp;base=LAW&amp;n=401699&amp;dst=100192" TargetMode="External"/><Relationship Id="rId71" Type="http://schemas.openxmlformats.org/officeDocument/2006/relationships/hyperlink" Target="https://login.consultant.ru/link/?req=doc&amp;base=LAW&amp;n=489350&amp;dst=1001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4499</Words>
  <Characters>25645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30084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Глухих Ирина Аркадьевна</dc:creator>
  <cp:keywords/>
  <dc:description/>
  <cp:lastModifiedBy>Коноплина Татьяна Сергеевна</cp:lastModifiedBy>
  <cp:revision>7</cp:revision>
  <dcterms:created xsi:type="dcterms:W3CDTF">2023-11-22T07:01:00Z</dcterms:created>
  <dcterms:modified xsi:type="dcterms:W3CDTF">2025-03-17T11:56:00Z</dcterms:modified>
</cp:coreProperties>
</file>