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802" w:rsidRPr="000F2802" w:rsidRDefault="000F2802" w:rsidP="000F2802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 РОССИЙСКОЙ ФЕДЕРАЦИИ</w:t>
      </w:r>
    </w:p>
    <w:p w:rsidR="000F2802" w:rsidRPr="000F2802" w:rsidRDefault="000F2802" w:rsidP="000F280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0F2802" w:rsidRPr="000F2802" w:rsidRDefault="000F2802" w:rsidP="000F280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11 декабря 2024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1752</w:t>
      </w:r>
    </w:p>
    <w:p w:rsidR="000F2802" w:rsidRPr="000F2802" w:rsidRDefault="000F2802" w:rsidP="000F280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</w:t>
      </w:r>
    </w:p>
    <w:p w:rsidR="000F2802" w:rsidRPr="000F2802" w:rsidRDefault="000F2802" w:rsidP="000F2802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ПЕРЕЧИСЛЕНИЯ В 2025 ГОДУ СРЕДСТВ, ПОДЛЕЖАЩИХ КАЗНАЧЕЙСКОМУ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СОПРОВОЖДЕНИЮ, НА РАСЧЕТНЫЕ СЧЕТА, ОТКРЫТЫЕ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В КРЕДИТНЫХ ОРГАНИЗАЦИЯХ</w:t>
      </w:r>
    </w:p>
    <w:p w:rsidR="000F2802" w:rsidRPr="000F2802" w:rsidRDefault="000F2802" w:rsidP="000F2802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0F2802" w:rsidRPr="000F2802" w:rsidTr="004C38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Список изменяющих документов</w:t>
            </w:r>
          </w:p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 ред. </w:t>
            </w:r>
            <w:hyperlink r:id="rId6">
              <w:r w:rsidRPr="000F280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Постановления</w:t>
              </w:r>
            </w:hyperlink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 РФ от 13.02.2025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Правительство Российской Федерации постановляет: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14"/>
      <w:bookmarkEnd w:id="0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7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2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8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4 статьи 15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осуществляется в 2025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актом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финансов Российской Федерации в соответствии с </w:t>
      </w:r>
      <w:hyperlink r:id="rId10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 статьи 242.23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порядок санкционирования).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15"/>
      <w:bookmarkEnd w:id="1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1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2.1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2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4 статьи 15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отдельные законодательные акты Российской Федерации, приостановлении действия отдельных положений 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осуществляется в 2025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7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перечне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строительных материалов и оборудования, включенных в проектную документацию (далее - перечень), по форме согласно приложению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 который: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-частном партнерстве).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w:anchor="P7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7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5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 первом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пункта, открыты лицевые счета участника казначейского сопровождения.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(п. 1(1) введен </w:t>
      </w:r>
      <w:hyperlink r:id="rId13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13.02.2025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152)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21"/>
      <w:bookmarkEnd w:id="2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Перечисление средств с лицевых счетов участника казначейского 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4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3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4 статьи 15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осуществляется в 2025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70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реестра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2, указанные в документах, подтверждающих выполнение работ, оказание услуг, определенных порядком санкционирования.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16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Постановления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13.02.2025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152)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поставщикам товаров, указанным в </w:t>
      </w:r>
      <w:hyperlink w:anchor="P14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а(1)) поставщикам строительных материалов и оборудования, указанным в </w:t>
      </w:r>
      <w:hyperlink w:anchor="P15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1(1)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постановления, осуществляют проверку указанных в контрактах (договорах) наименований строительных материалов и оборудования на наличие их в </w:t>
      </w:r>
      <w:hyperlink w:anchor="P7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перечне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а(1)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введен </w:t>
      </w:r>
      <w:hyperlink r:id="rId17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13.02.2025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152)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подрядчикам (исполнителям), указанным в </w:t>
      </w:r>
      <w:hyperlink w:anchor="P21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70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реестра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предусмотренного приложением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постановлению.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ред. </w:t>
      </w:r>
      <w:hyperlink r:id="rId18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Постановления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13.02.2025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152)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(муниципального образования) в соответствии со </w:t>
      </w:r>
      <w:hyperlink r:id="rId1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220.2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средств, определенных в соответствии со </w:t>
      </w:r>
      <w:hyperlink r:id="rId20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242.26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в случаях, установленных </w:t>
      </w:r>
      <w:hyperlink r:id="rId21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15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Председатель Правительства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М.МИШУСТИН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Правительства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11 декабря 2024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1752</w:t>
      </w:r>
    </w:p>
    <w:p w:rsidR="000F2802" w:rsidRPr="000F2802" w:rsidRDefault="000F2802" w:rsidP="000F2802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0F2802" w:rsidRPr="000F2802" w:rsidTr="004C38A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Список изменяющих документов</w:t>
            </w:r>
          </w:p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(введено </w:t>
            </w:r>
            <w:hyperlink r:id="rId22">
              <w:r w:rsidRPr="000F280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 РФ от 13.02.2025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(форма)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5"/>
        <w:gridCol w:w="674"/>
        <w:gridCol w:w="3580"/>
        <w:gridCol w:w="645"/>
      </w:tblGrid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УТВЕРЖДАЮ</w:t>
            </w: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</w:t>
            </w:r>
            <w:proofErr w:type="spellEnd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-частном партнерстве)</w:t>
            </w: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0F2802" w:rsidRPr="000F2802" w:rsidTr="004C38A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" w:name="P79"/>
            <w:bookmarkEnd w:id="3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ПЕРЕЧЕНЬ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______</w:t>
            </w:r>
          </w:p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______________ 20__ г.</w:t>
            </w: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30"/>
        <w:gridCol w:w="1781"/>
        <w:gridCol w:w="340"/>
        <w:gridCol w:w="879"/>
      </w:tblGrid>
      <w:tr w:rsidR="000F2802" w:rsidRPr="000F2802" w:rsidTr="004C38A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</w:t>
            </w:r>
            <w:proofErr w:type="spellEnd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5"/>
        <w:gridCol w:w="6024"/>
        <w:gridCol w:w="2226"/>
      </w:tblGrid>
      <w:tr w:rsidR="000F2802" w:rsidRPr="000F2802" w:rsidTr="004C38A8">
        <w:tc>
          <w:tcPr>
            <w:tcW w:w="795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6024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строительных материалов (оборудования)</w:t>
            </w:r>
          </w:p>
        </w:tc>
        <w:tc>
          <w:tcPr>
            <w:tcW w:w="2226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Примечание </w:t>
            </w:r>
            <w:hyperlink w:anchor="P157">
              <w:r w:rsidRPr="000F280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&lt;*&gt;</w:t>
              </w:r>
            </w:hyperlink>
          </w:p>
        </w:tc>
      </w:tr>
      <w:tr w:rsidR="000F2802" w:rsidRPr="000F2802" w:rsidTr="004C38A8">
        <w:tc>
          <w:tcPr>
            <w:tcW w:w="795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024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26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0F2802" w:rsidRPr="000F2802" w:rsidTr="004C38A8">
        <w:tc>
          <w:tcPr>
            <w:tcW w:w="795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24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795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024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26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0F2802" w:rsidRPr="000F2802" w:rsidTr="004C38A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Номер 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(телефон)</w:t>
            </w: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157"/>
      <w:bookmarkEnd w:id="4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&lt;*&gt; Заполняется при необходимости.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_GoBack"/>
      <w:bookmarkEnd w:id="5"/>
    </w:p>
    <w:p w:rsidR="000F2802" w:rsidRPr="000F2802" w:rsidRDefault="000F2802" w:rsidP="000F2802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hyperlink r:id="rId23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</w:t>
        </w:r>
      </w:hyperlink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Правительства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11 декабря 2024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1752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(форма)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8"/>
      </w:tblGrid>
      <w:tr w:rsidR="000F2802" w:rsidRPr="000F2802" w:rsidTr="004C38A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" w:name="P170"/>
            <w:bookmarkEnd w:id="6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РЕЕСТР</w:t>
            </w:r>
          </w:p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_______________________</w:t>
            </w: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2894"/>
        <w:gridCol w:w="2041"/>
        <w:gridCol w:w="1072"/>
      </w:tblGrid>
      <w:tr w:rsidR="000F2802" w:rsidRPr="000F2802" w:rsidTr="004C38A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Коды</w:t>
            </w: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4">
              <w:r w:rsidRPr="000F280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383</w:t>
              </w:r>
            </w:hyperlink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4238"/>
        <w:gridCol w:w="1411"/>
        <w:gridCol w:w="1411"/>
        <w:gridCol w:w="1247"/>
      </w:tblGrid>
      <w:tr w:rsidR="000F2802" w:rsidRPr="000F2802" w:rsidTr="004C38A8">
        <w:tc>
          <w:tcPr>
            <w:tcW w:w="710" w:type="dxa"/>
            <w:vMerge w:val="restart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8307" w:type="dxa"/>
            <w:gridSpan w:val="4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64">
              <w:r w:rsidRPr="000F2802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&lt;*&gt;</w:t>
              </w:r>
            </w:hyperlink>
          </w:p>
        </w:tc>
      </w:tr>
      <w:tr w:rsidR="000F2802" w:rsidRPr="000F2802" w:rsidTr="004C38A8">
        <w:tc>
          <w:tcPr>
            <w:tcW w:w="710" w:type="dxa"/>
            <w:vMerge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38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</w:t>
            </w:r>
          </w:p>
        </w:tc>
        <w:tc>
          <w:tcPr>
            <w:tcW w:w="1411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номер</w:t>
            </w:r>
          </w:p>
        </w:tc>
        <w:tc>
          <w:tcPr>
            <w:tcW w:w="1411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247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0F2802" w:rsidRPr="000F2802" w:rsidTr="004C38A8">
        <w:tc>
          <w:tcPr>
            <w:tcW w:w="710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38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" w:name="P226"/>
            <w:bookmarkEnd w:id="7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1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" w:name="P228"/>
            <w:bookmarkEnd w:id="8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247" w:type="dxa"/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" w:name="P229"/>
            <w:bookmarkEnd w:id="9"/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0F2802" w:rsidRPr="000F2802" w:rsidTr="004C38A8">
        <w:tc>
          <w:tcPr>
            <w:tcW w:w="710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38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1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1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47" w:type="dxa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1587"/>
        <w:gridCol w:w="340"/>
        <w:gridCol w:w="1684"/>
        <w:gridCol w:w="340"/>
        <w:gridCol w:w="1984"/>
      </w:tblGrid>
      <w:tr w:rsidR="000F2802" w:rsidRPr="000F2802" w:rsidTr="004C38A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подрядчика (исполнителя) по контракту (договору)</w:t>
            </w:r>
          </w:p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(расшифровка подписи)</w:t>
            </w:r>
          </w:p>
        </w:tc>
      </w:tr>
      <w:tr w:rsidR="000F2802" w:rsidRPr="000F2802" w:rsidTr="004C38A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заказчика по контракту (договору)</w:t>
            </w:r>
          </w:p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F2802" w:rsidRPr="000F2802" w:rsidTr="004C38A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2802" w:rsidRPr="000F2802" w:rsidRDefault="000F2802" w:rsidP="000F280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F28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(расшифровка подписи)</w:t>
            </w:r>
          </w:p>
        </w:tc>
      </w:tr>
    </w:tbl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--------------------------------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264"/>
      <w:bookmarkEnd w:id="10"/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&lt;*&gt; В случае если подрядчик (исполнитель):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26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228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229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25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подпунктом 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«</w:t>
        </w:r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д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»</w:t>
        </w:r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пункта 10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2024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О правилах казначейского сопровождения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>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0F2802" w:rsidRPr="000F2802" w:rsidRDefault="000F2802" w:rsidP="000F280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26">
        <w:r w:rsidRPr="000F2802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4 статьи 242.23</w:t>
        </w:r>
      </w:hyperlink>
      <w:r w:rsidRPr="000F28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Федерации.</w:t>
      </w: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2802" w:rsidRPr="000F2802" w:rsidRDefault="000F2802" w:rsidP="000F28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4514B" w:rsidRPr="000F2802" w:rsidRDefault="0024514B" w:rsidP="000F28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4514B" w:rsidRPr="000F2802" w:rsidSect="006B0773">
      <w:headerReference w:type="default" r:id="rId2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802" w:rsidRDefault="000F2802" w:rsidP="000F2802">
      <w:pPr>
        <w:spacing w:after="0" w:line="240" w:lineRule="auto"/>
      </w:pPr>
      <w:r>
        <w:separator/>
      </w:r>
    </w:p>
  </w:endnote>
  <w:endnote w:type="continuationSeparator" w:id="0">
    <w:p w:rsidR="000F2802" w:rsidRDefault="000F2802" w:rsidP="000F2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802" w:rsidRDefault="000F2802" w:rsidP="000F2802">
      <w:pPr>
        <w:spacing w:after="0" w:line="240" w:lineRule="auto"/>
      </w:pPr>
      <w:r>
        <w:separator/>
      </w:r>
    </w:p>
  </w:footnote>
  <w:footnote w:type="continuationSeparator" w:id="0">
    <w:p w:rsidR="000F2802" w:rsidRDefault="000F2802" w:rsidP="000F2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5048913"/>
      <w:docPartObj>
        <w:docPartGallery w:val="Page Numbers (Top of Page)"/>
        <w:docPartUnique/>
      </w:docPartObj>
    </w:sdtPr>
    <w:sdtContent>
      <w:p w:rsidR="000F2802" w:rsidRDefault="000F28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561">
          <w:rPr>
            <w:noProof/>
          </w:rPr>
          <w:t>7</w:t>
        </w:r>
        <w:r>
          <w:fldChar w:fldCharType="end"/>
        </w:r>
      </w:p>
    </w:sdtContent>
  </w:sdt>
  <w:p w:rsidR="000F2802" w:rsidRDefault="000F28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EF"/>
    <w:rsid w:val="000F2802"/>
    <w:rsid w:val="0024514B"/>
    <w:rsid w:val="006B0773"/>
    <w:rsid w:val="006B25BB"/>
    <w:rsid w:val="00753561"/>
    <w:rsid w:val="00DB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9FEEC"/>
  <w15:chartTrackingRefBased/>
  <w15:docId w15:val="{5791E469-CA2F-434F-A5B2-3D6CC616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66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66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B66E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0F2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2802"/>
  </w:style>
  <w:style w:type="paragraph" w:styleId="a5">
    <w:name w:val="footer"/>
    <w:basedOn w:val="a"/>
    <w:link w:val="a6"/>
    <w:uiPriority w:val="99"/>
    <w:unhideWhenUsed/>
    <w:rsid w:val="000F28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2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464&amp;dst=100118" TargetMode="External"/><Relationship Id="rId13" Type="http://schemas.openxmlformats.org/officeDocument/2006/relationships/hyperlink" Target="https://login.consultant.ru/link/?req=doc&amp;base=LAW&amp;n=498608&amp;dst=100009" TargetMode="External"/><Relationship Id="rId18" Type="http://schemas.openxmlformats.org/officeDocument/2006/relationships/hyperlink" Target="https://login.consultant.ru/link/?req=doc&amp;base=LAW&amp;n=498608&amp;dst=100019" TargetMode="External"/><Relationship Id="rId26" Type="http://schemas.openxmlformats.org/officeDocument/2006/relationships/hyperlink" Target="https://login.consultant.ru/link/?req=doc&amp;base=LAW&amp;n=466790&amp;dst=676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464&amp;dst=100120" TargetMode="External"/><Relationship Id="rId7" Type="http://schemas.openxmlformats.org/officeDocument/2006/relationships/hyperlink" Target="https://login.consultant.ru/link/?req=doc&amp;base=LAW&amp;n=494464&amp;dst=100116" TargetMode="External"/><Relationship Id="rId12" Type="http://schemas.openxmlformats.org/officeDocument/2006/relationships/hyperlink" Target="https://login.consultant.ru/link/?req=doc&amp;base=LAW&amp;n=494464&amp;dst=100143" TargetMode="External"/><Relationship Id="rId17" Type="http://schemas.openxmlformats.org/officeDocument/2006/relationships/hyperlink" Target="https://login.consultant.ru/link/?req=doc&amp;base=LAW&amp;n=498608&amp;dst=100017" TargetMode="External"/><Relationship Id="rId25" Type="http://schemas.openxmlformats.org/officeDocument/2006/relationships/hyperlink" Target="https://login.consultant.ru/link/?req=doc&amp;base=LAW&amp;n=493157&amp;dst=1000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608&amp;dst=100015" TargetMode="External"/><Relationship Id="rId20" Type="http://schemas.openxmlformats.org/officeDocument/2006/relationships/hyperlink" Target="https://login.consultant.ru/link/?req=doc&amp;base=LAW&amp;n=466790&amp;dst=6774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8608&amp;dst=100005" TargetMode="External"/><Relationship Id="rId11" Type="http://schemas.openxmlformats.org/officeDocument/2006/relationships/hyperlink" Target="https://login.consultant.ru/link/?req=doc&amp;base=LAW&amp;n=494464&amp;dst=100142" TargetMode="External"/><Relationship Id="rId24" Type="http://schemas.openxmlformats.org/officeDocument/2006/relationships/hyperlink" Target="https://login.consultant.ru/link/?req=doc&amp;base=LAW&amp;n=495935&amp;dst=10191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4464&amp;dst=100118" TargetMode="External"/><Relationship Id="rId23" Type="http://schemas.openxmlformats.org/officeDocument/2006/relationships/hyperlink" Target="https://login.consultant.ru/link/?req=doc&amp;base=LAW&amp;n=498608&amp;dst=10005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6790&amp;dst=6760" TargetMode="External"/><Relationship Id="rId19" Type="http://schemas.openxmlformats.org/officeDocument/2006/relationships/hyperlink" Target="https://login.consultant.ru/link/?req=doc&amp;base=LAW&amp;n=466790&amp;dst=60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57849&amp;dst=100011" TargetMode="External"/><Relationship Id="rId14" Type="http://schemas.openxmlformats.org/officeDocument/2006/relationships/hyperlink" Target="https://login.consultant.ru/link/?req=doc&amp;base=LAW&amp;n=494464&amp;dst=100117" TargetMode="External"/><Relationship Id="rId22" Type="http://schemas.openxmlformats.org/officeDocument/2006/relationships/hyperlink" Target="https://login.consultant.ru/link/?req=doc&amp;base=LAW&amp;n=498608&amp;dst=10002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2494</Words>
  <Characters>14221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Коноплина Татьяна Сергеевна</dc:creator>
  <cp:keywords/>
  <dc:description/>
  <cp:lastModifiedBy>Коноплина Татьяна Сергеевна</cp:lastModifiedBy>
  <cp:revision>5</cp:revision>
  <dcterms:created xsi:type="dcterms:W3CDTF">2023-11-21T06:25:00Z</dcterms:created>
  <dcterms:modified xsi:type="dcterms:W3CDTF">2025-03-17T12:02:00Z</dcterms:modified>
</cp:coreProperties>
</file>