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4EB8" w:rsidRDefault="00AD1BC4" w:rsidP="00B5641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D1B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Оценка деятельности Управления Федерального казначейства по Свердловской области в ходе проведения совещания 12 октября 2020 г.  на тему «Вопросы, связанные с завершением финансового года 2020» по результатам анкетирования клиентов, обслуживающихся в отделе № 36 Управления.</w:t>
      </w:r>
    </w:p>
    <w:p w:rsidR="00834EB8" w:rsidRPr="00B5641F" w:rsidRDefault="00834EB8" w:rsidP="00B5641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566524" w:rsidRPr="00AD1BC4" w:rsidRDefault="00AD1BC4" w:rsidP="0056652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BC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приказом Управления Федерального казначейства по Свердловской области (далее – Управление) от 26.12.2018 № 1226 «Об утверждении формы анкеты для проведения внешней оценки деятельности Управления Федерального казначейства по Свердловской области» (в редакции приказа Управления от 08.07.2020 № 568)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D1B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определения оценки деятельности Управления Отделом № 36 (г. Асбест) проведено анкетирование клиентов отдела, обслуживающихся  в  данном  отделе,  в ходе проведения совещания 12 октября </w:t>
      </w:r>
      <w:r w:rsidR="00105C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0" w:name="_GoBack"/>
      <w:bookmarkEnd w:id="0"/>
      <w:r w:rsidRPr="00AD1BC4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г.  на тему «Вопросы, связанные с завершением финансового года 2020».</w:t>
      </w:r>
    </w:p>
    <w:p w:rsidR="00EE3377" w:rsidRPr="00AD1BC4" w:rsidRDefault="00EE3377" w:rsidP="00EE337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AD1BC4">
        <w:rPr>
          <w:rFonts w:ascii="Times New Roman" w:hAnsi="Times New Roman" w:cs="Times New Roman"/>
          <w:sz w:val="28"/>
        </w:rPr>
        <w:t>Оценка производилась по 4-х балльной системе:</w:t>
      </w:r>
    </w:p>
    <w:p w:rsidR="00EE3377" w:rsidRPr="00AD1BC4" w:rsidRDefault="00EE3377" w:rsidP="00EE3377">
      <w:pPr>
        <w:numPr>
          <w:ilvl w:val="0"/>
          <w:numId w:val="1"/>
        </w:numPr>
        <w:tabs>
          <w:tab w:val="clear" w:pos="1440"/>
          <w:tab w:val="num" w:pos="426"/>
          <w:tab w:val="num" w:pos="928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AD1BC4">
        <w:rPr>
          <w:rFonts w:ascii="Times New Roman" w:hAnsi="Times New Roman" w:cs="Times New Roman"/>
          <w:sz w:val="28"/>
        </w:rPr>
        <w:t>«</w:t>
      </w:r>
      <w:r w:rsidRPr="00AD1BC4">
        <w:rPr>
          <w:rFonts w:ascii="Times New Roman" w:hAnsi="Times New Roman" w:cs="Times New Roman"/>
          <w:sz w:val="28"/>
          <w:u w:val="single"/>
        </w:rPr>
        <w:t>Полностью удовлетворен</w:t>
      </w:r>
      <w:r w:rsidRPr="00AD1BC4">
        <w:rPr>
          <w:rFonts w:ascii="Times New Roman" w:hAnsi="Times New Roman" w:cs="Times New Roman"/>
          <w:sz w:val="28"/>
        </w:rPr>
        <w:t>» – 4 балла;</w:t>
      </w:r>
    </w:p>
    <w:p w:rsidR="00EE3377" w:rsidRPr="00AD1BC4" w:rsidRDefault="00EE3377" w:rsidP="00EE3377">
      <w:pPr>
        <w:numPr>
          <w:ilvl w:val="0"/>
          <w:numId w:val="1"/>
        </w:numPr>
        <w:tabs>
          <w:tab w:val="clear" w:pos="1440"/>
          <w:tab w:val="num" w:pos="426"/>
          <w:tab w:val="num" w:pos="709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AD1BC4">
        <w:rPr>
          <w:rFonts w:ascii="Times New Roman" w:hAnsi="Times New Roman" w:cs="Times New Roman"/>
          <w:sz w:val="28"/>
        </w:rPr>
        <w:t>«</w:t>
      </w:r>
      <w:r w:rsidRPr="00AD1BC4">
        <w:rPr>
          <w:rFonts w:ascii="Times New Roman" w:hAnsi="Times New Roman" w:cs="Times New Roman"/>
          <w:sz w:val="28"/>
          <w:u w:val="single"/>
        </w:rPr>
        <w:t>Скорее удовлетворен</w:t>
      </w:r>
      <w:r w:rsidRPr="00AD1BC4">
        <w:rPr>
          <w:rFonts w:ascii="Times New Roman" w:hAnsi="Times New Roman" w:cs="Times New Roman"/>
          <w:sz w:val="28"/>
        </w:rPr>
        <w:t>» – 3 балла;</w:t>
      </w:r>
    </w:p>
    <w:p w:rsidR="00EE3377" w:rsidRPr="00AD1BC4" w:rsidRDefault="00EE3377" w:rsidP="00EE3377">
      <w:pPr>
        <w:numPr>
          <w:ilvl w:val="0"/>
          <w:numId w:val="1"/>
        </w:numPr>
        <w:tabs>
          <w:tab w:val="clear" w:pos="1440"/>
          <w:tab w:val="num" w:pos="426"/>
          <w:tab w:val="num" w:pos="709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AD1BC4">
        <w:rPr>
          <w:rFonts w:ascii="Times New Roman" w:hAnsi="Times New Roman" w:cs="Times New Roman"/>
          <w:sz w:val="28"/>
        </w:rPr>
        <w:t>«</w:t>
      </w:r>
      <w:r w:rsidRPr="00AD1BC4">
        <w:rPr>
          <w:rFonts w:ascii="Times New Roman" w:hAnsi="Times New Roman" w:cs="Times New Roman"/>
          <w:sz w:val="28"/>
          <w:u w:val="single"/>
        </w:rPr>
        <w:t>Скорее не удовлетворен</w:t>
      </w:r>
      <w:r w:rsidRPr="00AD1BC4">
        <w:rPr>
          <w:rFonts w:ascii="Times New Roman" w:hAnsi="Times New Roman" w:cs="Times New Roman"/>
          <w:sz w:val="28"/>
        </w:rPr>
        <w:t>» – 2 балла;</w:t>
      </w:r>
    </w:p>
    <w:p w:rsidR="00EE3377" w:rsidRPr="00AD1BC4" w:rsidRDefault="00EE3377" w:rsidP="00EE3377">
      <w:pPr>
        <w:numPr>
          <w:ilvl w:val="0"/>
          <w:numId w:val="1"/>
        </w:numPr>
        <w:tabs>
          <w:tab w:val="clear" w:pos="1440"/>
          <w:tab w:val="num" w:pos="426"/>
          <w:tab w:val="num" w:pos="709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AD1BC4">
        <w:rPr>
          <w:rFonts w:ascii="Times New Roman" w:hAnsi="Times New Roman" w:cs="Times New Roman"/>
          <w:sz w:val="28"/>
        </w:rPr>
        <w:t>«</w:t>
      </w:r>
      <w:r w:rsidRPr="00AD1BC4">
        <w:rPr>
          <w:rFonts w:ascii="Times New Roman" w:hAnsi="Times New Roman" w:cs="Times New Roman"/>
          <w:sz w:val="28"/>
          <w:u w:val="single"/>
        </w:rPr>
        <w:t>Не удовлетворен</w:t>
      </w:r>
      <w:r w:rsidRPr="00AD1BC4">
        <w:rPr>
          <w:rFonts w:ascii="Times New Roman" w:hAnsi="Times New Roman" w:cs="Times New Roman"/>
          <w:sz w:val="28"/>
        </w:rPr>
        <w:t>» – 1 балл.</w:t>
      </w:r>
    </w:p>
    <w:p w:rsidR="00EE3377" w:rsidRPr="00AD1BC4" w:rsidRDefault="00EE3377" w:rsidP="00EE337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AD1BC4">
        <w:rPr>
          <w:rFonts w:ascii="Times New Roman" w:hAnsi="Times New Roman" w:cs="Times New Roman"/>
          <w:sz w:val="28"/>
        </w:rPr>
        <w:t>Оценка «</w:t>
      </w:r>
      <w:r w:rsidRPr="00AD1BC4">
        <w:rPr>
          <w:rFonts w:ascii="Times New Roman" w:hAnsi="Times New Roman" w:cs="Times New Roman"/>
          <w:sz w:val="28"/>
          <w:u w:val="single"/>
        </w:rPr>
        <w:t>Взаимодействие отсутствует</w:t>
      </w:r>
      <w:r w:rsidRPr="00AD1BC4">
        <w:rPr>
          <w:rFonts w:ascii="Times New Roman" w:hAnsi="Times New Roman" w:cs="Times New Roman"/>
          <w:sz w:val="28"/>
        </w:rPr>
        <w:t xml:space="preserve">» проставляется, когда респондент по данному вопросу анкеты не взаимодействует с Управлением. </w:t>
      </w:r>
    </w:p>
    <w:p w:rsidR="00EE3377" w:rsidRPr="00AD1BC4" w:rsidRDefault="00EE3377" w:rsidP="00EE337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AD1BC4">
        <w:rPr>
          <w:rFonts w:ascii="Times New Roman" w:hAnsi="Times New Roman" w:cs="Times New Roman"/>
          <w:sz w:val="28"/>
        </w:rPr>
        <w:t>Оценка «</w:t>
      </w:r>
      <w:r w:rsidRPr="00AD1BC4">
        <w:rPr>
          <w:rFonts w:ascii="Times New Roman" w:hAnsi="Times New Roman" w:cs="Times New Roman"/>
          <w:sz w:val="28"/>
          <w:u w:val="single"/>
        </w:rPr>
        <w:t>Затрудняюсь ответить</w:t>
      </w:r>
      <w:r w:rsidRPr="00AD1BC4">
        <w:rPr>
          <w:rFonts w:ascii="Times New Roman" w:hAnsi="Times New Roman" w:cs="Times New Roman"/>
          <w:sz w:val="28"/>
        </w:rPr>
        <w:t>» проставляется, когда респондент не имеет информации о взаимодействии по данному вопросу (не обладает компетенцией по данному вопросу).</w:t>
      </w:r>
    </w:p>
    <w:p w:rsidR="00566524" w:rsidRPr="00AD1BC4" w:rsidRDefault="00566524" w:rsidP="005665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B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 – финансовым отделом Управления было получено и обработано </w:t>
      </w:r>
      <w:r w:rsidR="00AD1BC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D1B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анкет. </w:t>
      </w:r>
    </w:p>
    <w:p w:rsidR="00810B29" w:rsidRPr="00834EB8" w:rsidRDefault="00566524" w:rsidP="00DB188B">
      <w:pPr>
        <w:spacing w:after="0" w:line="360" w:lineRule="auto"/>
        <w:ind w:firstLine="709"/>
        <w:jc w:val="both"/>
      </w:pPr>
      <w:r w:rsidRPr="00566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Средняя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Отдела № 3</w:t>
      </w:r>
      <w:r w:rsidR="00DB188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(г. </w:t>
      </w:r>
      <w:r w:rsidR="00DB188B">
        <w:rPr>
          <w:rFonts w:ascii="Times New Roman" w:eastAsia="Times New Roman" w:hAnsi="Times New Roman" w:cs="Times New Roman"/>
          <w:sz w:val="28"/>
          <w:szCs w:val="28"/>
          <w:lang w:eastAsia="ru-RU"/>
        </w:rPr>
        <w:t>Асбест</w:t>
      </w:r>
      <w:r w:rsidRPr="00566524">
        <w:rPr>
          <w:rFonts w:ascii="Times New Roman" w:eastAsia="Times New Roman" w:hAnsi="Times New Roman" w:cs="Times New Roman"/>
          <w:sz w:val="28"/>
          <w:szCs w:val="28"/>
          <w:lang w:eastAsia="ru-RU"/>
        </w:rPr>
        <w:t>) – 3,9</w:t>
      </w:r>
      <w:r w:rsidR="00AD1BC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566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балла.</w:t>
      </w:r>
    </w:p>
    <w:sectPr w:rsidR="00810B29" w:rsidRPr="00834EB8" w:rsidSect="00B5641F">
      <w:headerReference w:type="default" r:id="rId8"/>
      <w:headerReference w:type="firs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1484" w:rsidRDefault="00455E6F">
      <w:pPr>
        <w:spacing w:after="0" w:line="240" w:lineRule="auto"/>
      </w:pPr>
      <w:r>
        <w:separator/>
      </w:r>
    </w:p>
  </w:endnote>
  <w:endnote w:type="continuationSeparator" w:id="0">
    <w:p w:rsidR="00661484" w:rsidRDefault="00455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1484" w:rsidRDefault="00455E6F">
      <w:pPr>
        <w:spacing w:after="0" w:line="240" w:lineRule="auto"/>
      </w:pPr>
      <w:r>
        <w:separator/>
      </w:r>
    </w:p>
  </w:footnote>
  <w:footnote w:type="continuationSeparator" w:id="0">
    <w:p w:rsidR="00661484" w:rsidRDefault="00455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1B0F" w:rsidRDefault="00B5641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D1BC4">
      <w:rPr>
        <w:noProof/>
      </w:rPr>
      <w:t>2</w:t>
    </w:r>
    <w:r>
      <w:fldChar w:fldCharType="end"/>
    </w:r>
  </w:p>
  <w:p w:rsidR="00F668F1" w:rsidRDefault="00105C0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1B0F" w:rsidRDefault="00105C0E">
    <w:pPr>
      <w:pStyle w:val="a3"/>
      <w:jc w:val="center"/>
    </w:pPr>
  </w:p>
  <w:p w:rsidR="00831B0F" w:rsidRDefault="00105C0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0771D8"/>
    <w:multiLevelType w:val="hybridMultilevel"/>
    <w:tmpl w:val="7410066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B63"/>
    <w:rsid w:val="000A1D0B"/>
    <w:rsid w:val="000F0A6A"/>
    <w:rsid w:val="00105C0E"/>
    <w:rsid w:val="00261FA9"/>
    <w:rsid w:val="00455E6F"/>
    <w:rsid w:val="00566524"/>
    <w:rsid w:val="00661484"/>
    <w:rsid w:val="00810B29"/>
    <w:rsid w:val="00834EB8"/>
    <w:rsid w:val="00AD1BC4"/>
    <w:rsid w:val="00B5641F"/>
    <w:rsid w:val="00C073BD"/>
    <w:rsid w:val="00D00B63"/>
    <w:rsid w:val="00D50693"/>
    <w:rsid w:val="00DB188B"/>
    <w:rsid w:val="00EE3377"/>
    <w:rsid w:val="00FD5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4D702D-E135-4DB3-9AC5-251B72FB8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0A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641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B5641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C3C61-9967-4B75-9048-96AE977D5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UFK6200</Company>
  <LinksUpToDate>false</LinksUpToDate>
  <CharactersWithSpaces>1469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Рубцова Евгения Юрьевна</dc:creator>
  <cp:keywords/>
  <dc:description/>
  <cp:lastModifiedBy>Рубцова Евгения Юрьевна</cp:lastModifiedBy>
  <cp:revision>15</cp:revision>
  <dcterms:created xsi:type="dcterms:W3CDTF">2017-10-03T10:42:00Z</dcterms:created>
  <dcterms:modified xsi:type="dcterms:W3CDTF">2020-12-11T05:27:00Z</dcterms:modified>
</cp:coreProperties>
</file>