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9D8" w:rsidRDefault="00C809D8" w:rsidP="000F3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F4BED">
        <w:rPr>
          <w:rFonts w:ascii="Times New Roman" w:hAnsi="Times New Roman"/>
          <w:b/>
          <w:sz w:val="28"/>
          <w:szCs w:val="28"/>
        </w:rPr>
        <w:t>Инструкция по формированию документа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F4BED">
        <w:rPr>
          <w:rFonts w:ascii="Times New Roman" w:hAnsi="Times New Roman"/>
          <w:b/>
          <w:sz w:val="28"/>
          <w:szCs w:val="28"/>
        </w:rPr>
        <w:t>«Перечень финансового органа»</w:t>
      </w:r>
      <w:r w:rsidR="000F3144">
        <w:rPr>
          <w:rFonts w:ascii="Times New Roman" w:hAnsi="Times New Roman"/>
          <w:b/>
          <w:sz w:val="28"/>
          <w:szCs w:val="28"/>
        </w:rPr>
        <w:t xml:space="preserve"> для Министерства финансов по Свердловской области</w:t>
      </w:r>
    </w:p>
    <w:p w:rsidR="00C809D8" w:rsidRPr="00BF4BED" w:rsidRDefault="00C809D8" w:rsidP="001C69B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809D8" w:rsidRPr="001C69BE" w:rsidRDefault="00C809D8" w:rsidP="001C69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Перечень финансового органа (далее – Перечень ФО) составляется </w:t>
      </w:r>
      <w:r w:rsidRPr="005D454E">
        <w:rPr>
          <w:rFonts w:ascii="Times New Roman" w:hAnsi="Times New Roman" w:cs="Times New Roman"/>
          <w:sz w:val="28"/>
          <w:szCs w:val="28"/>
        </w:rPr>
        <w:t>отдельно для клиентов финансового органа, использующих денежные чеки и клиентов финансового органа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D454E">
        <w:rPr>
          <w:rFonts w:ascii="Times New Roman" w:hAnsi="Times New Roman" w:cs="Times New Roman"/>
          <w:sz w:val="28"/>
          <w:szCs w:val="28"/>
        </w:rPr>
        <w:t xml:space="preserve"> использующ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5D454E">
        <w:rPr>
          <w:rFonts w:ascii="Times New Roman" w:hAnsi="Times New Roman" w:cs="Times New Roman"/>
          <w:sz w:val="28"/>
          <w:szCs w:val="28"/>
        </w:rPr>
        <w:t xml:space="preserve"> карты. </w:t>
      </w: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9BE">
        <w:rPr>
          <w:rFonts w:ascii="Times New Roman" w:hAnsi="Times New Roman"/>
          <w:sz w:val="28"/>
          <w:szCs w:val="28"/>
        </w:rPr>
        <w:t>Формирование нового документа в ППО СУФД–online осуществляется в режиме «Документы–Управление платежами – Работа со счетами</w:t>
      </w:r>
      <w:r w:rsidRPr="009B646C">
        <w:rPr>
          <w:rFonts w:ascii="Times New Roman" w:hAnsi="Times New Roman"/>
          <w:sz w:val="28"/>
          <w:szCs w:val="28"/>
        </w:rPr>
        <w:t xml:space="preserve"> по выдаче наличных денежных средств </w:t>
      </w:r>
      <w:r>
        <w:rPr>
          <w:rFonts w:ascii="Times New Roman" w:hAnsi="Times New Roman"/>
          <w:sz w:val="28"/>
          <w:szCs w:val="28"/>
        </w:rPr>
        <w:t>– Перечень финансового органа» (рис. 1).</w:t>
      </w:r>
    </w:p>
    <w:p w:rsidR="00C809D8" w:rsidRPr="009B646C" w:rsidRDefault="00C809D8" w:rsidP="001C69B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Рис.1</w:t>
      </w:r>
    </w:p>
    <w:p w:rsidR="00C809D8" w:rsidRPr="009B646C" w:rsidRDefault="00B02010" w:rsidP="001C69BE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49645" cy="278574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44" r="43715" b="42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Заполнение полей (рис. 2):</w:t>
      </w:r>
      <w:r w:rsidRPr="00E555C5">
        <w:rPr>
          <w:rFonts w:ascii="Times New Roman" w:hAnsi="Times New Roman"/>
          <w:noProof/>
          <w:sz w:val="28"/>
          <w:szCs w:val="28"/>
        </w:rPr>
        <w:t xml:space="preserve"> </w:t>
      </w:r>
    </w:p>
    <w:p w:rsidR="00C809D8" w:rsidRDefault="00C809D8" w:rsidP="001C69BE">
      <w:pPr>
        <w:spacing w:after="0" w:line="240" w:lineRule="auto"/>
        <w:ind w:firstLine="709"/>
        <w:jc w:val="righ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Рис. 2</w:t>
      </w:r>
    </w:p>
    <w:p w:rsidR="00C809D8" w:rsidRDefault="00B02010" w:rsidP="001C69BE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488950</wp:posOffset>
            </wp:positionH>
            <wp:positionV relativeFrom="paragraph">
              <wp:posOffset>96520</wp:posOffset>
            </wp:positionV>
            <wp:extent cx="5727700" cy="2573655"/>
            <wp:effectExtent l="0" t="0" r="6350" b="0"/>
            <wp:wrapSquare wrapText="bothSides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9" r="62657" b="47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573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C809D8" w:rsidRDefault="00C809D8" w:rsidP="001C69BE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EE588D" w:rsidRDefault="00EE588D" w:rsidP="00B77ED4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E588D" w:rsidRDefault="00EE588D" w:rsidP="00B77ED4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E588D" w:rsidRDefault="00EE588D" w:rsidP="00B77ED4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809D8" w:rsidRDefault="00C809D8" w:rsidP="00B77ED4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В п</w:t>
      </w:r>
      <w:r w:rsidRPr="000E4209">
        <w:rPr>
          <w:rFonts w:ascii="Times New Roman" w:hAnsi="Times New Roman"/>
          <w:sz w:val="28"/>
          <w:szCs w:val="28"/>
        </w:rPr>
        <w:t>оле «Номер перечня» номер должен быть уник</w:t>
      </w:r>
      <w:r>
        <w:rPr>
          <w:rFonts w:ascii="Times New Roman" w:hAnsi="Times New Roman"/>
          <w:sz w:val="28"/>
          <w:szCs w:val="28"/>
        </w:rPr>
        <w:t>альным в течение 1 рабочего дня.</w:t>
      </w:r>
    </w:p>
    <w:p w:rsidR="00C809D8" w:rsidRPr="000E4209" w:rsidRDefault="00C809D8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0E4209">
        <w:rPr>
          <w:rFonts w:ascii="Times New Roman" w:hAnsi="Times New Roman"/>
          <w:sz w:val="28"/>
          <w:szCs w:val="28"/>
        </w:rPr>
        <w:t>Поле «Д</w:t>
      </w:r>
      <w:r>
        <w:rPr>
          <w:rFonts w:ascii="Times New Roman" w:hAnsi="Times New Roman"/>
          <w:sz w:val="28"/>
          <w:szCs w:val="28"/>
        </w:rPr>
        <w:t>ата» заполняется текущей датой.</w:t>
      </w:r>
    </w:p>
    <w:p w:rsidR="00C809D8" w:rsidRPr="001C69BE" w:rsidRDefault="00C809D8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 П</w:t>
      </w:r>
      <w:r w:rsidRPr="000E4209">
        <w:rPr>
          <w:rFonts w:ascii="Times New Roman" w:hAnsi="Times New Roman"/>
          <w:sz w:val="28"/>
          <w:szCs w:val="28"/>
        </w:rPr>
        <w:t>оле «ТОФК» заполн</w:t>
      </w:r>
      <w:r>
        <w:rPr>
          <w:rFonts w:ascii="Times New Roman" w:hAnsi="Times New Roman"/>
          <w:sz w:val="28"/>
          <w:szCs w:val="28"/>
        </w:rPr>
        <w:t>яется</w:t>
      </w:r>
      <w:r w:rsidRPr="000E4209">
        <w:rPr>
          <w:rFonts w:ascii="Times New Roman" w:hAnsi="Times New Roman"/>
          <w:sz w:val="28"/>
          <w:szCs w:val="28"/>
        </w:rPr>
        <w:t xml:space="preserve"> значением кода ТОФК по месту нахождения финансового органа</w:t>
      </w:r>
      <w:r>
        <w:rPr>
          <w:rFonts w:ascii="Times New Roman" w:hAnsi="Times New Roman"/>
          <w:sz w:val="28"/>
          <w:szCs w:val="28"/>
        </w:rPr>
        <w:t xml:space="preserve"> - 6200</w:t>
      </w:r>
      <w:r w:rsidRPr="001C69BE">
        <w:rPr>
          <w:rFonts w:ascii="Times New Roman" w:hAnsi="Times New Roman"/>
          <w:sz w:val="28"/>
          <w:szCs w:val="28"/>
        </w:rPr>
        <w:t xml:space="preserve">. </w:t>
      </w:r>
    </w:p>
    <w:p w:rsidR="00C809D8" w:rsidRPr="00FA1535" w:rsidRDefault="00C809D8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C69BE">
        <w:rPr>
          <w:rFonts w:ascii="Times New Roman" w:hAnsi="Times New Roman"/>
          <w:sz w:val="28"/>
          <w:szCs w:val="28"/>
        </w:rPr>
        <w:t xml:space="preserve">4)  В поле «Расчетный счет» указывается номер расчетного счета финансового органа (20 символов) </w:t>
      </w:r>
      <w:r w:rsidRPr="001C69BE">
        <w:rPr>
          <w:rFonts w:ascii="Times New Roman" w:hAnsi="Times New Roman"/>
          <w:sz w:val="28"/>
          <w:szCs w:val="28"/>
          <w:lang w:eastAsia="en-US"/>
        </w:rPr>
        <w:t xml:space="preserve">с которого будет осуществляться перечисление денежных средств на соответствующий счет </w:t>
      </w:r>
      <w:hyperlink r:id="rId9" w:history="1">
        <w:r w:rsidRPr="001C69BE">
          <w:rPr>
            <w:rFonts w:ascii="Times New Roman" w:hAnsi="Times New Roman"/>
            <w:sz w:val="28"/>
            <w:szCs w:val="28"/>
            <w:lang w:eastAsia="en-US"/>
          </w:rPr>
          <w:t>№ 40116</w:t>
        </w:r>
      </w:hyperlink>
      <w:r w:rsidRPr="001C69BE">
        <w:rPr>
          <w:rFonts w:ascii="Times New Roman" w:hAnsi="Times New Roman"/>
          <w:sz w:val="28"/>
          <w:szCs w:val="28"/>
          <w:lang w:eastAsia="en-US"/>
        </w:rPr>
        <w:t xml:space="preserve"> для обеспечения денежными средствами соответствующего </w:t>
      </w:r>
      <w:r w:rsidRPr="00FA1535">
        <w:rPr>
          <w:rFonts w:ascii="Times New Roman" w:hAnsi="Times New Roman"/>
          <w:sz w:val="28"/>
          <w:szCs w:val="28"/>
          <w:lang w:eastAsia="en-US"/>
        </w:rPr>
        <w:t xml:space="preserve">удаленного получателя средств бюджета (открытый Управлению на балансовом счете № </w:t>
      </w:r>
      <w:r w:rsidR="00EE588D">
        <w:rPr>
          <w:rFonts w:ascii="Times New Roman" w:hAnsi="Times New Roman"/>
          <w:sz w:val="28"/>
          <w:szCs w:val="28"/>
          <w:lang w:eastAsia="en-US"/>
        </w:rPr>
        <w:t>03221</w:t>
      </w:r>
      <w:r w:rsidRPr="00FA1535">
        <w:rPr>
          <w:rFonts w:ascii="Times New Roman" w:hAnsi="Times New Roman"/>
          <w:sz w:val="28"/>
          <w:szCs w:val="28"/>
          <w:lang w:eastAsia="en-US"/>
        </w:rPr>
        <w:t xml:space="preserve">), удаленного неучастника бюджетного процесса (открытый Управлению или финансовому органу на балансовом счете № </w:t>
      </w:r>
      <w:r w:rsidR="00EE588D">
        <w:rPr>
          <w:rFonts w:ascii="Times New Roman" w:hAnsi="Times New Roman"/>
          <w:sz w:val="28"/>
          <w:szCs w:val="28"/>
          <w:lang w:eastAsia="en-US"/>
        </w:rPr>
        <w:t>03224</w:t>
      </w:r>
      <w:r w:rsidRPr="00FA1535">
        <w:rPr>
          <w:rFonts w:ascii="Times New Roman" w:hAnsi="Times New Roman"/>
          <w:sz w:val="28"/>
          <w:szCs w:val="28"/>
          <w:lang w:eastAsia="en-US"/>
        </w:rPr>
        <w:t>). Кроме того, для осуществления удаленным получателем средств бюджетного процесса операций с наличными денежными средствами, поступающими во временное распоряжение соответствующего получателя указывается счет, открытый Управлению (или финансовому органу) на балансовом счете</w:t>
      </w:r>
      <w:r w:rsidR="00EE588D">
        <w:rPr>
          <w:rFonts w:ascii="Times New Roman" w:hAnsi="Times New Roman"/>
          <w:sz w:val="28"/>
          <w:szCs w:val="28"/>
          <w:lang w:eastAsia="en-US"/>
        </w:rPr>
        <w:t xml:space="preserve"> №</w:t>
      </w:r>
      <w:r w:rsidRPr="00FA1535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E588D">
        <w:rPr>
          <w:rFonts w:ascii="Times New Roman" w:hAnsi="Times New Roman"/>
          <w:sz w:val="28"/>
          <w:szCs w:val="28"/>
          <w:lang w:eastAsia="en-US"/>
        </w:rPr>
        <w:t>03222</w:t>
      </w:r>
      <w:r w:rsidRPr="00FA1535">
        <w:rPr>
          <w:rFonts w:ascii="Times New Roman" w:hAnsi="Times New Roman"/>
          <w:sz w:val="28"/>
          <w:szCs w:val="28"/>
        </w:rPr>
        <w:t>.</w:t>
      </w:r>
    </w:p>
    <w:p w:rsidR="00C809D8" w:rsidRDefault="00C809D8" w:rsidP="001C69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535">
        <w:rPr>
          <w:rFonts w:ascii="Times New Roman" w:hAnsi="Times New Roman"/>
          <w:sz w:val="28"/>
          <w:szCs w:val="28"/>
        </w:rPr>
        <w:t>5) Группа полей «Получатель средств бюджета, передающий бюджетные</w:t>
      </w:r>
      <w:r w:rsidRPr="001C69BE">
        <w:rPr>
          <w:rFonts w:ascii="Times New Roman" w:hAnsi="Times New Roman"/>
          <w:sz w:val="28"/>
          <w:szCs w:val="28"/>
        </w:rPr>
        <w:t xml:space="preserve"> полномочия» заполняется исключительно в случае передачи отдельных полномочий получателя средств бюджета удаленному неучастнику бюджетного процесса. Заполняется </w:t>
      </w:r>
      <w:r w:rsidRPr="001C69BE">
        <w:rPr>
          <w:rFonts w:ascii="Times New Roman" w:hAnsi="Times New Roman" w:cs="Times New Roman"/>
          <w:sz w:val="28"/>
          <w:szCs w:val="28"/>
        </w:rPr>
        <w:t>полное (сокращенное) наименование получателя средств бюджета, передающего бюджетные полномочия, с отражением в кодовой зоне заголовочной части формы его ИНН, КПП.</w:t>
      </w:r>
    </w:p>
    <w:p w:rsidR="00C809D8" w:rsidRPr="00FA6502" w:rsidRDefault="00C809D8" w:rsidP="001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6502">
        <w:rPr>
          <w:rFonts w:ascii="Times New Roman" w:hAnsi="Times New Roman"/>
          <w:sz w:val="28"/>
          <w:szCs w:val="28"/>
        </w:rPr>
        <w:t xml:space="preserve">При этом в </w:t>
      </w:r>
      <w:hyperlink r:id="rId10" w:history="1">
        <w:r w:rsidRPr="00FA6502">
          <w:rPr>
            <w:rFonts w:ascii="Times New Roman" w:hAnsi="Times New Roman"/>
            <w:sz w:val="28"/>
            <w:szCs w:val="28"/>
          </w:rPr>
          <w:t>Перечне</w:t>
        </w:r>
      </w:hyperlink>
      <w:r w:rsidRPr="00FA6502">
        <w:rPr>
          <w:rFonts w:ascii="Times New Roman" w:hAnsi="Times New Roman"/>
          <w:sz w:val="28"/>
          <w:szCs w:val="28"/>
        </w:rPr>
        <w:t xml:space="preserve"> ФО должен быть включен удаленный неучастник бюджетного процесса, исполняющий переданные полномочия. </w:t>
      </w:r>
    </w:p>
    <w:p w:rsidR="00C809D8" w:rsidRPr="00C312DC" w:rsidRDefault="00C809D8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</w:p>
    <w:p w:rsidR="00C809D8" w:rsidRDefault="00C809D8" w:rsidP="001C69BE">
      <w:pPr>
        <w:pStyle w:val="a5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3</w:t>
      </w:r>
    </w:p>
    <w:p w:rsidR="00C809D8" w:rsidRDefault="00C809D8" w:rsidP="001C69BE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C809D8" w:rsidRDefault="00B02010" w:rsidP="001C69BE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252210" cy="3104515"/>
            <wp:effectExtent l="0" t="0" r="0" b="635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7" r="62875" b="39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210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9D8" w:rsidRDefault="00C809D8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C809D8" w:rsidRDefault="00C809D8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E588D" w:rsidRPr="000E4209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 </w:t>
      </w:r>
      <w:r w:rsidRPr="000E4209">
        <w:rPr>
          <w:rFonts w:ascii="Times New Roman" w:hAnsi="Times New Roman"/>
          <w:sz w:val="28"/>
          <w:szCs w:val="28"/>
        </w:rPr>
        <w:t>В группе полей «Реквизиты удаленного УБП/НУБП»</w:t>
      </w:r>
      <w:r>
        <w:rPr>
          <w:rFonts w:ascii="Times New Roman" w:hAnsi="Times New Roman"/>
          <w:sz w:val="28"/>
          <w:szCs w:val="28"/>
        </w:rPr>
        <w:t xml:space="preserve"> (рис.3)</w:t>
      </w:r>
      <w:r w:rsidRPr="000E4209">
        <w:rPr>
          <w:rFonts w:ascii="Times New Roman" w:hAnsi="Times New Roman"/>
          <w:sz w:val="28"/>
          <w:szCs w:val="28"/>
        </w:rPr>
        <w:t xml:space="preserve"> указываются реквизиты удаленного УБП/НУБП для выдачи/получения наличных средств:</w:t>
      </w:r>
    </w:p>
    <w:p w:rsidR="00EE588D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4209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0E4209">
        <w:rPr>
          <w:rFonts w:ascii="Times New Roman" w:hAnsi="Times New Roman"/>
          <w:sz w:val="28"/>
          <w:szCs w:val="28"/>
        </w:rPr>
        <w:t xml:space="preserve">поле «Примечание» </w:t>
      </w:r>
      <w:r>
        <w:rPr>
          <w:rFonts w:ascii="Times New Roman" w:hAnsi="Times New Roman"/>
          <w:sz w:val="28"/>
          <w:szCs w:val="28"/>
        </w:rPr>
        <w:t>в первой строке указывается признак обеспечения наличными: «карты» или «чеки». Указывается один из признаков, наличие обоих признаков недопустимо;</w:t>
      </w:r>
    </w:p>
    <w:p w:rsidR="00EE588D" w:rsidRPr="000E4209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E588D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4209">
        <w:rPr>
          <w:rFonts w:ascii="Times New Roman" w:hAnsi="Times New Roman"/>
          <w:sz w:val="28"/>
          <w:szCs w:val="28"/>
        </w:rPr>
        <w:t>- поле «Признак строки» заполняется следующим значением: 1 – «включаемая строка», 2 – «исключаемая строка», 3 - «изменяемая с</w:t>
      </w:r>
      <w:r>
        <w:rPr>
          <w:rFonts w:ascii="Times New Roman" w:hAnsi="Times New Roman"/>
          <w:sz w:val="28"/>
          <w:szCs w:val="28"/>
        </w:rPr>
        <w:t>трока», 4 – «изменяющая строка».</w:t>
      </w:r>
    </w:p>
    <w:p w:rsidR="00EE588D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E588D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62961">
        <w:rPr>
          <w:rFonts w:ascii="Times New Roman" w:hAnsi="Times New Roman"/>
          <w:sz w:val="28"/>
          <w:szCs w:val="28"/>
        </w:rPr>
        <w:t xml:space="preserve"> случае внесения изменений в реквизиты </w:t>
      </w:r>
      <w:r>
        <w:rPr>
          <w:rFonts w:ascii="Times New Roman" w:hAnsi="Times New Roman"/>
          <w:sz w:val="28"/>
          <w:szCs w:val="28"/>
        </w:rPr>
        <w:t>клиентов</w:t>
      </w:r>
      <w:r w:rsidRPr="00662961">
        <w:rPr>
          <w:rFonts w:ascii="Times New Roman" w:hAnsi="Times New Roman"/>
          <w:sz w:val="28"/>
          <w:szCs w:val="28"/>
        </w:rPr>
        <w:t xml:space="preserve"> в справочник </w:t>
      </w:r>
      <w:r w:rsidRPr="00FA6502">
        <w:rPr>
          <w:rFonts w:ascii="Times New Roman" w:hAnsi="Times New Roman"/>
          <w:sz w:val="28"/>
          <w:szCs w:val="28"/>
        </w:rPr>
        <w:t>«ФК: Уполномоченные подразделения»</w:t>
      </w:r>
      <w:r w:rsidRPr="00662961">
        <w:rPr>
          <w:rFonts w:ascii="Times New Roman" w:hAnsi="Times New Roman"/>
          <w:sz w:val="28"/>
          <w:szCs w:val="28"/>
        </w:rPr>
        <w:t xml:space="preserve"> (за исключением смены типа организации или уровня бюджета), финансовый орган представляет Перечень ФО на изменение, куда включаются две строки: </w:t>
      </w:r>
      <w:r w:rsidRPr="000E4209">
        <w:rPr>
          <w:rFonts w:ascii="Times New Roman" w:hAnsi="Times New Roman"/>
          <w:sz w:val="28"/>
          <w:szCs w:val="28"/>
        </w:rPr>
        <w:t>3 - «изменяемая с</w:t>
      </w:r>
      <w:r>
        <w:rPr>
          <w:rFonts w:ascii="Times New Roman" w:hAnsi="Times New Roman"/>
          <w:sz w:val="28"/>
          <w:szCs w:val="28"/>
        </w:rPr>
        <w:t>трока», 4 – «изменяющая строка»;</w:t>
      </w:r>
    </w:p>
    <w:p w:rsidR="00EE588D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E588D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62961">
        <w:rPr>
          <w:rFonts w:ascii="Times New Roman" w:hAnsi="Times New Roman"/>
          <w:sz w:val="28"/>
          <w:szCs w:val="28"/>
        </w:rPr>
        <w:t xml:space="preserve">несение изменений в данные </w:t>
      </w:r>
      <w:r>
        <w:rPr>
          <w:rFonts w:ascii="Times New Roman" w:hAnsi="Times New Roman"/>
          <w:sz w:val="28"/>
          <w:szCs w:val="28"/>
        </w:rPr>
        <w:t>клиентов</w:t>
      </w:r>
      <w:r w:rsidRPr="00662961">
        <w:rPr>
          <w:rFonts w:ascii="Times New Roman" w:hAnsi="Times New Roman"/>
          <w:sz w:val="28"/>
          <w:szCs w:val="28"/>
        </w:rPr>
        <w:t xml:space="preserve"> происходит путем предоставления Перечня ФО на изменение, с проставлением в</w:t>
      </w:r>
      <w:r>
        <w:rPr>
          <w:rFonts w:ascii="Times New Roman" w:hAnsi="Times New Roman"/>
          <w:sz w:val="28"/>
          <w:szCs w:val="28"/>
        </w:rPr>
        <w:t xml:space="preserve"> первой строке</w:t>
      </w:r>
      <w:r w:rsidRPr="00662961">
        <w:rPr>
          <w:rFonts w:ascii="Times New Roman" w:hAnsi="Times New Roman"/>
          <w:sz w:val="28"/>
          <w:szCs w:val="28"/>
        </w:rPr>
        <w:t xml:space="preserve"> пол</w:t>
      </w:r>
      <w:r>
        <w:rPr>
          <w:rFonts w:ascii="Times New Roman" w:hAnsi="Times New Roman"/>
          <w:sz w:val="28"/>
          <w:szCs w:val="28"/>
        </w:rPr>
        <w:t>я</w:t>
      </w:r>
      <w:r w:rsidRPr="00662961">
        <w:rPr>
          <w:rFonts w:ascii="Times New Roman" w:hAnsi="Times New Roman"/>
          <w:sz w:val="28"/>
          <w:szCs w:val="28"/>
        </w:rPr>
        <w:t xml:space="preserve"> "Примечание" любого признака, присвоенного организации. Предоставление Перечня ФО на каждый признак не требуется</w:t>
      </w:r>
      <w:r>
        <w:rPr>
          <w:rFonts w:ascii="Times New Roman" w:hAnsi="Times New Roman"/>
          <w:sz w:val="28"/>
          <w:szCs w:val="28"/>
        </w:rPr>
        <w:t>;</w:t>
      </w:r>
    </w:p>
    <w:p w:rsidR="00EE588D" w:rsidRPr="00662961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E588D" w:rsidRPr="00662961" w:rsidRDefault="00EE588D" w:rsidP="00EE58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662961">
        <w:rPr>
          <w:rFonts w:ascii="Times New Roman" w:hAnsi="Times New Roman"/>
          <w:sz w:val="28"/>
          <w:szCs w:val="28"/>
        </w:rPr>
        <w:t>зменение Типа организации производится путем исключения из справочник</w:t>
      </w:r>
      <w:r>
        <w:rPr>
          <w:rFonts w:ascii="Times New Roman" w:hAnsi="Times New Roman"/>
          <w:sz w:val="28"/>
          <w:szCs w:val="28"/>
        </w:rPr>
        <w:t>а</w:t>
      </w:r>
      <w:r w:rsidRPr="00662961">
        <w:rPr>
          <w:rFonts w:ascii="Times New Roman" w:hAnsi="Times New Roman"/>
          <w:sz w:val="28"/>
          <w:szCs w:val="28"/>
        </w:rPr>
        <w:t xml:space="preserve"> </w:t>
      </w:r>
      <w:r w:rsidRPr="00FA6502">
        <w:rPr>
          <w:rFonts w:ascii="Times New Roman" w:hAnsi="Times New Roman"/>
          <w:sz w:val="28"/>
          <w:szCs w:val="28"/>
        </w:rPr>
        <w:t>«ФК: Уполномоченные подразделения»</w:t>
      </w:r>
      <w:r w:rsidRPr="00662961">
        <w:rPr>
          <w:rFonts w:ascii="Times New Roman" w:hAnsi="Times New Roman"/>
          <w:sz w:val="28"/>
          <w:szCs w:val="28"/>
        </w:rPr>
        <w:t>, с указанием в поле "Признак строки" - 2 - "исключаемая строка", а затем путем включения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662961">
        <w:rPr>
          <w:rFonts w:ascii="Times New Roman" w:hAnsi="Times New Roman"/>
          <w:sz w:val="28"/>
          <w:szCs w:val="28"/>
        </w:rPr>
        <w:t xml:space="preserve"> справочник </w:t>
      </w:r>
      <w:r w:rsidRPr="00FA6502">
        <w:rPr>
          <w:rFonts w:ascii="Times New Roman" w:hAnsi="Times New Roman"/>
          <w:sz w:val="28"/>
          <w:szCs w:val="28"/>
        </w:rPr>
        <w:t>«ФК: Уполномоченные подразделения»</w:t>
      </w:r>
      <w:r w:rsidRPr="00662961">
        <w:rPr>
          <w:rFonts w:ascii="Times New Roman" w:hAnsi="Times New Roman"/>
          <w:sz w:val="28"/>
          <w:szCs w:val="28"/>
        </w:rPr>
        <w:t>, с указанием в поле "Признак строки" - 1 - "включаемая строка"</w:t>
      </w:r>
      <w:r>
        <w:rPr>
          <w:rFonts w:ascii="Times New Roman" w:hAnsi="Times New Roman"/>
          <w:sz w:val="28"/>
          <w:szCs w:val="28"/>
        </w:rPr>
        <w:t>.</w:t>
      </w:r>
    </w:p>
    <w:p w:rsidR="00C809D8" w:rsidRDefault="00C809D8" w:rsidP="001C69BE">
      <w:pPr>
        <w:pStyle w:val="a5"/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4</w:t>
      </w:r>
    </w:p>
    <w:p w:rsidR="00C809D8" w:rsidRDefault="00B02010" w:rsidP="001C69BE">
      <w:pPr>
        <w:pStyle w:val="a5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6071235" cy="2573020"/>
            <wp:effectExtent l="0" t="0" r="5715" b="0"/>
            <wp:docPr id="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510" b="50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9D8" w:rsidRDefault="00C809D8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В группе полей «Подпись» (рис. 4) проставляются:</w:t>
      </w:r>
    </w:p>
    <w:p w:rsidR="00C809D8" w:rsidRDefault="00C809D8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подпись министра финансов Свердловской области (уполномоченного им лица с указанием должности) и расшифровка подписи с указанием инициалов и фамилии;</w:t>
      </w:r>
    </w:p>
    <w:p w:rsidR="00C809D8" w:rsidRPr="000E4209" w:rsidRDefault="00C809D8" w:rsidP="001C69BE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подпись главного бухгалтера (уполномоченного руководителем лица с указанием должности) Министерства и расшифровка подписи с указанием инициалов и фамилии.</w:t>
      </w:r>
    </w:p>
    <w:p w:rsidR="00C809D8" w:rsidRPr="00FA6502" w:rsidRDefault="00C809D8" w:rsidP="00FA65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6502">
        <w:rPr>
          <w:rFonts w:ascii="Times New Roman" w:hAnsi="Times New Roman"/>
          <w:sz w:val="28"/>
          <w:szCs w:val="28"/>
        </w:rPr>
        <w:lastRenderedPageBreak/>
        <w:t xml:space="preserve">В результате обработки Управлением ЭД «Перечень финансового органа», в ППО СУФД формируется справочник «ФК: Уполномоченные подразделения», доступный для просмотра </w:t>
      </w:r>
      <w:r>
        <w:rPr>
          <w:rFonts w:ascii="Times New Roman" w:hAnsi="Times New Roman"/>
          <w:sz w:val="28"/>
          <w:szCs w:val="28"/>
        </w:rPr>
        <w:t>Министерству (р</w:t>
      </w:r>
      <w:r w:rsidRPr="00FA6502">
        <w:rPr>
          <w:rFonts w:ascii="Times New Roman" w:hAnsi="Times New Roman"/>
          <w:sz w:val="28"/>
          <w:szCs w:val="28"/>
        </w:rPr>
        <w:t>ис.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6502">
        <w:rPr>
          <w:rFonts w:ascii="Times New Roman" w:hAnsi="Times New Roman"/>
          <w:sz w:val="28"/>
          <w:szCs w:val="28"/>
        </w:rPr>
        <w:t xml:space="preserve">5) </w:t>
      </w:r>
    </w:p>
    <w:p w:rsidR="00C809D8" w:rsidRDefault="00C809D8" w:rsidP="001C69B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809D8" w:rsidRPr="000E4209" w:rsidRDefault="00C809D8" w:rsidP="001C69B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5</w:t>
      </w:r>
    </w:p>
    <w:p w:rsidR="00C809D8" w:rsidRPr="000E4209" w:rsidRDefault="00B02010" w:rsidP="00701D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39485" cy="19672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6" r="55376" b="52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5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09D8" w:rsidRPr="000E4209" w:rsidSect="005A124E">
      <w:headerReference w:type="even" r:id="rId14"/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D66" w:rsidRDefault="009B3D66">
      <w:r>
        <w:separator/>
      </w:r>
    </w:p>
  </w:endnote>
  <w:endnote w:type="continuationSeparator" w:id="0">
    <w:p w:rsidR="009B3D66" w:rsidRDefault="009B3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D66" w:rsidRDefault="009B3D66">
      <w:r>
        <w:separator/>
      </w:r>
    </w:p>
  </w:footnote>
  <w:footnote w:type="continuationSeparator" w:id="0">
    <w:p w:rsidR="009B3D66" w:rsidRDefault="009B3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9D8" w:rsidRDefault="00920F97" w:rsidP="003316D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809D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809D8" w:rsidRDefault="00C809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9D8" w:rsidRDefault="00920F97" w:rsidP="003316D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809D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02010">
      <w:rPr>
        <w:rStyle w:val="a8"/>
        <w:noProof/>
      </w:rPr>
      <w:t>2</w:t>
    </w:r>
    <w:r>
      <w:rPr>
        <w:rStyle w:val="a8"/>
      </w:rPr>
      <w:fldChar w:fldCharType="end"/>
    </w:r>
  </w:p>
  <w:p w:rsidR="00C809D8" w:rsidRDefault="00C809D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1F6A1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7DEAB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BA4E3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430D1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5A616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B4BA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90E9D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BA5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DE5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5CA7C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212034"/>
    <w:multiLevelType w:val="hybridMultilevel"/>
    <w:tmpl w:val="4F142AE4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2C1E03"/>
    <w:multiLevelType w:val="hybridMultilevel"/>
    <w:tmpl w:val="C2B4182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5F53D9C"/>
    <w:multiLevelType w:val="hybridMultilevel"/>
    <w:tmpl w:val="808051C4"/>
    <w:lvl w:ilvl="0" w:tplc="0419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9CD2E07"/>
    <w:multiLevelType w:val="hybridMultilevel"/>
    <w:tmpl w:val="730ACD6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3253770"/>
    <w:multiLevelType w:val="hybridMultilevel"/>
    <w:tmpl w:val="DB3654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CB"/>
    <w:rsid w:val="00000614"/>
    <w:rsid w:val="00030775"/>
    <w:rsid w:val="00056BCD"/>
    <w:rsid w:val="00074D35"/>
    <w:rsid w:val="000978B3"/>
    <w:rsid w:val="00097BC9"/>
    <w:rsid w:val="000D6FCB"/>
    <w:rsid w:val="000E4209"/>
    <w:rsid w:val="000F3144"/>
    <w:rsid w:val="00181778"/>
    <w:rsid w:val="001C0E4F"/>
    <w:rsid w:val="001C69BE"/>
    <w:rsid w:val="001D1939"/>
    <w:rsid w:val="001F267C"/>
    <w:rsid w:val="00210A88"/>
    <w:rsid w:val="002514E1"/>
    <w:rsid w:val="002869B2"/>
    <w:rsid w:val="002E2103"/>
    <w:rsid w:val="003134AD"/>
    <w:rsid w:val="003303EC"/>
    <w:rsid w:val="003316DF"/>
    <w:rsid w:val="00336D85"/>
    <w:rsid w:val="004004E5"/>
    <w:rsid w:val="004652C3"/>
    <w:rsid w:val="004A7260"/>
    <w:rsid w:val="004D711B"/>
    <w:rsid w:val="00536DB9"/>
    <w:rsid w:val="00546BDB"/>
    <w:rsid w:val="00571EDB"/>
    <w:rsid w:val="0057574D"/>
    <w:rsid w:val="005A124E"/>
    <w:rsid w:val="005D454E"/>
    <w:rsid w:val="00601674"/>
    <w:rsid w:val="006A3DCF"/>
    <w:rsid w:val="006D2C01"/>
    <w:rsid w:val="00701D8F"/>
    <w:rsid w:val="007070E7"/>
    <w:rsid w:val="00713BA4"/>
    <w:rsid w:val="007436AD"/>
    <w:rsid w:val="008366BF"/>
    <w:rsid w:val="0086179C"/>
    <w:rsid w:val="008934C4"/>
    <w:rsid w:val="008B350C"/>
    <w:rsid w:val="008E7E5B"/>
    <w:rsid w:val="00920F97"/>
    <w:rsid w:val="00924C57"/>
    <w:rsid w:val="009922F3"/>
    <w:rsid w:val="009A3435"/>
    <w:rsid w:val="009B3D66"/>
    <w:rsid w:val="009B646C"/>
    <w:rsid w:val="009C4D41"/>
    <w:rsid w:val="009E6161"/>
    <w:rsid w:val="00A727B5"/>
    <w:rsid w:val="00A83731"/>
    <w:rsid w:val="00AA6128"/>
    <w:rsid w:val="00B02010"/>
    <w:rsid w:val="00B27A61"/>
    <w:rsid w:val="00B3165E"/>
    <w:rsid w:val="00B355A4"/>
    <w:rsid w:val="00B77C18"/>
    <w:rsid w:val="00B77ED4"/>
    <w:rsid w:val="00B933DF"/>
    <w:rsid w:val="00B93754"/>
    <w:rsid w:val="00BB6865"/>
    <w:rsid w:val="00BE126C"/>
    <w:rsid w:val="00BF4BED"/>
    <w:rsid w:val="00C077F2"/>
    <w:rsid w:val="00C30D22"/>
    <w:rsid w:val="00C312DC"/>
    <w:rsid w:val="00C526B7"/>
    <w:rsid w:val="00C623F2"/>
    <w:rsid w:val="00C809D8"/>
    <w:rsid w:val="00C919A4"/>
    <w:rsid w:val="00CA3195"/>
    <w:rsid w:val="00CF4BDE"/>
    <w:rsid w:val="00CF6844"/>
    <w:rsid w:val="00D030C3"/>
    <w:rsid w:val="00D16C09"/>
    <w:rsid w:val="00D2184A"/>
    <w:rsid w:val="00D405E1"/>
    <w:rsid w:val="00E36F9A"/>
    <w:rsid w:val="00E555C5"/>
    <w:rsid w:val="00EB0BF1"/>
    <w:rsid w:val="00EB7161"/>
    <w:rsid w:val="00EE0E53"/>
    <w:rsid w:val="00EE588D"/>
    <w:rsid w:val="00F25382"/>
    <w:rsid w:val="00F446CB"/>
    <w:rsid w:val="00F96208"/>
    <w:rsid w:val="00FA1535"/>
    <w:rsid w:val="00FA6502"/>
    <w:rsid w:val="00FE24A2"/>
    <w:rsid w:val="00FE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5:docId w15:val="{D4FE5A9D-68AD-4D53-B9D9-87BC6B0E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5A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4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446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CF4BDE"/>
    <w:pPr>
      <w:ind w:left="720"/>
      <w:contextualSpacing/>
    </w:pPr>
  </w:style>
  <w:style w:type="paragraph" w:customStyle="1" w:styleId="ConsPlusNormal">
    <w:name w:val="ConsPlusNormal"/>
    <w:uiPriority w:val="99"/>
    <w:rsid w:val="009B64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rsid w:val="005A12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E2103"/>
    <w:rPr>
      <w:rFonts w:cs="Times New Roman"/>
    </w:rPr>
  </w:style>
  <w:style w:type="character" w:styleId="a8">
    <w:name w:val="page number"/>
    <w:basedOn w:val="a0"/>
    <w:uiPriority w:val="99"/>
    <w:rsid w:val="005A124E"/>
    <w:rPr>
      <w:rFonts w:cs="Times New Roman"/>
    </w:rPr>
  </w:style>
  <w:style w:type="table" w:styleId="a9">
    <w:name w:val="Table Grid"/>
    <w:basedOn w:val="a1"/>
    <w:uiPriority w:val="99"/>
    <w:locked/>
    <w:rsid w:val="001C69BE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55EB8E42C0E3241163A808F0C3766BF77ED01095DE2A85074CF3837ECD762F4F92BA7D355832BDFFJ1h9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96CC930F94E4854C21766D1C61DE38F72D7B1F5B1B8318A322658F6FB96059092254773944fDFE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LysakTV</dc:creator>
  <cp:keywords/>
  <dc:description/>
  <cp:lastModifiedBy>Наветкина Юлия  Александровна</cp:lastModifiedBy>
  <cp:revision>2</cp:revision>
  <cp:lastPrinted>2014-11-21T06:24:00Z</cp:lastPrinted>
  <dcterms:created xsi:type="dcterms:W3CDTF">2022-03-04T04:13:00Z</dcterms:created>
  <dcterms:modified xsi:type="dcterms:W3CDTF">2022-03-04T04:13:00Z</dcterms:modified>
</cp:coreProperties>
</file>